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2EB" w:rsidRPr="005839A4" w:rsidRDefault="001552EB" w:rsidP="001552EB">
      <w:pPr>
        <w:tabs>
          <w:tab w:val="left" w:pos="1156"/>
        </w:tabs>
        <w:spacing w:line="480" w:lineRule="auto"/>
        <w:jc w:val="both"/>
        <w:rPr>
          <w:rFonts w:ascii="Arial" w:eastAsia="Arial" w:hAnsi="Arial" w:cs="Times New Roman"/>
          <w:b/>
          <w:color w:val="000000" w:themeColor="text1"/>
          <w:lang w:val="en-US"/>
        </w:rPr>
      </w:pPr>
      <w:r w:rsidRPr="009A4CD2">
        <w:rPr>
          <w:rFonts w:ascii="Arial" w:eastAsia="Arial" w:hAnsi="Arial" w:cs="Times New Roman"/>
          <w:b/>
          <w:color w:val="000000" w:themeColor="text1"/>
          <w:lang w:val="en-US"/>
        </w:rPr>
        <w:t xml:space="preserve">The lipid-interaction capacity of Sin a 2 and Ara h 1, </w:t>
      </w:r>
      <w:bookmarkStart w:id="0" w:name="_GoBack"/>
      <w:bookmarkEnd w:id="0"/>
      <w:r w:rsidRPr="009A4CD2">
        <w:rPr>
          <w:rFonts w:ascii="Arial" w:eastAsia="Arial" w:hAnsi="Arial" w:cs="Times New Roman"/>
          <w:b/>
          <w:color w:val="000000" w:themeColor="text1"/>
          <w:lang w:val="en-US"/>
        </w:rPr>
        <w:t>major mustard and peanut</w:t>
      </w:r>
      <w:r w:rsidR="009A4CD2">
        <w:rPr>
          <w:rFonts w:ascii="Arial" w:eastAsia="Arial" w:hAnsi="Arial" w:cs="Times New Roman"/>
          <w:b/>
          <w:color w:val="000000" w:themeColor="text1"/>
          <w:lang w:val="en-US"/>
        </w:rPr>
        <w:t xml:space="preserve"> </w:t>
      </w:r>
      <w:r w:rsidRPr="009A4CD2">
        <w:rPr>
          <w:rFonts w:ascii="Arial" w:eastAsia="Arial" w:hAnsi="Arial" w:cs="Times New Roman"/>
          <w:b/>
          <w:color w:val="000000" w:themeColor="text1"/>
          <w:lang w:val="en-US"/>
        </w:rPr>
        <w:t>allergens</w:t>
      </w:r>
      <w:r w:rsidR="009A4CD2">
        <w:rPr>
          <w:rFonts w:ascii="Arial" w:eastAsia="Arial" w:hAnsi="Arial" w:cs="Times New Roman"/>
          <w:b/>
          <w:color w:val="000000" w:themeColor="text1"/>
          <w:lang w:val="en-US"/>
        </w:rPr>
        <w:t xml:space="preserve"> </w:t>
      </w:r>
      <w:r w:rsidRPr="009A4CD2">
        <w:rPr>
          <w:rFonts w:ascii="Arial" w:eastAsia="Arial" w:hAnsi="Arial" w:cs="Times New Roman"/>
          <w:b/>
          <w:color w:val="000000" w:themeColor="text1"/>
          <w:lang w:val="en-US"/>
        </w:rPr>
        <w:t xml:space="preserve">of the </w:t>
      </w:r>
      <w:proofErr w:type="spellStart"/>
      <w:r w:rsidRPr="009A4CD2">
        <w:rPr>
          <w:rFonts w:ascii="Arial" w:eastAsia="Arial" w:hAnsi="Arial" w:cs="Times New Roman"/>
          <w:b/>
          <w:color w:val="000000" w:themeColor="text1"/>
          <w:lang w:val="en-US"/>
        </w:rPr>
        <w:t>cupin</w:t>
      </w:r>
      <w:proofErr w:type="spellEnd"/>
      <w:r w:rsidRPr="009A4CD2">
        <w:rPr>
          <w:rFonts w:ascii="Arial" w:eastAsia="Arial" w:hAnsi="Arial" w:cs="Times New Roman"/>
          <w:b/>
          <w:color w:val="000000" w:themeColor="text1"/>
          <w:lang w:val="en-US"/>
        </w:rPr>
        <w:t xml:space="preserve"> superfamily, endorses allergenicity</w:t>
      </w:r>
    </w:p>
    <w:p w:rsidR="00EB5B96" w:rsidRPr="00EB5B96" w:rsidRDefault="00EB5B96" w:rsidP="00EB5B96">
      <w:pPr>
        <w:spacing w:after="0" w:line="480" w:lineRule="auto"/>
        <w:jc w:val="both"/>
        <w:rPr>
          <w:rFonts w:ascii="Arial" w:hAnsi="Arial" w:cs="Arial"/>
          <w:lang w:val="en-US"/>
        </w:rPr>
      </w:pPr>
    </w:p>
    <w:p w:rsidR="00AC33C5" w:rsidRPr="00AC33C5" w:rsidRDefault="00AC33C5" w:rsidP="00AC33C5">
      <w:pPr>
        <w:spacing w:after="0" w:line="480" w:lineRule="auto"/>
        <w:jc w:val="both"/>
        <w:rPr>
          <w:rFonts w:ascii="Arial" w:hAnsi="Arial" w:cs="Arial"/>
        </w:rPr>
      </w:pPr>
      <w:r w:rsidRPr="00AC33C5">
        <w:rPr>
          <w:rFonts w:ascii="Arial" w:hAnsi="Arial" w:cs="Arial"/>
        </w:rPr>
        <w:t xml:space="preserve">Alba Angelina, </w:t>
      </w:r>
      <w:proofErr w:type="spellStart"/>
      <w:r w:rsidR="005D30D1">
        <w:rPr>
          <w:rFonts w:ascii="Arial" w:hAnsi="Arial" w:cs="Arial"/>
        </w:rPr>
        <w:t>M</w:t>
      </w:r>
      <w:r w:rsidRPr="00AC33C5">
        <w:rPr>
          <w:rFonts w:ascii="Arial" w:hAnsi="Arial" w:cs="Arial"/>
        </w:rPr>
        <w:t>Sc,</w:t>
      </w:r>
      <w:r w:rsidRPr="00AC33C5">
        <w:rPr>
          <w:rFonts w:ascii="Arial" w:hAnsi="Arial" w:cs="Arial"/>
          <w:vertAlign w:val="superscript"/>
        </w:rPr>
        <w:t>a</w:t>
      </w:r>
      <w:proofErr w:type="spellEnd"/>
      <w:r w:rsidRPr="00AC33C5">
        <w:rPr>
          <w:rFonts w:ascii="Arial" w:hAnsi="Arial" w:cs="Arial"/>
        </w:rPr>
        <w:t xml:space="preserve"> Sofía Sirvent, </w:t>
      </w:r>
      <w:proofErr w:type="spellStart"/>
      <w:r w:rsidRPr="00AC33C5">
        <w:rPr>
          <w:rFonts w:ascii="Arial" w:hAnsi="Arial" w:cs="Arial"/>
        </w:rPr>
        <w:t>PhD,</w:t>
      </w:r>
      <w:r w:rsidRPr="00AC33C5">
        <w:rPr>
          <w:rFonts w:ascii="Arial" w:hAnsi="Arial" w:cs="Arial"/>
          <w:vertAlign w:val="superscript"/>
        </w:rPr>
        <w:t>a</w:t>
      </w:r>
      <w:proofErr w:type="spellEnd"/>
      <w:r w:rsidRPr="00AC33C5">
        <w:rPr>
          <w:rFonts w:ascii="Arial" w:hAnsi="Arial" w:cs="Arial"/>
        </w:rPr>
        <w:t xml:space="preserve"> Chiara Palladino, </w:t>
      </w:r>
      <w:proofErr w:type="spellStart"/>
      <w:r w:rsidR="005D30D1">
        <w:rPr>
          <w:rFonts w:ascii="Arial" w:hAnsi="Arial" w:cs="Arial"/>
        </w:rPr>
        <w:t>M</w:t>
      </w:r>
      <w:r w:rsidRPr="00AC33C5">
        <w:rPr>
          <w:rFonts w:ascii="Arial" w:hAnsi="Arial" w:cs="Arial"/>
        </w:rPr>
        <w:t>Sc,</w:t>
      </w:r>
      <w:r w:rsidRPr="00AC33C5">
        <w:rPr>
          <w:rFonts w:ascii="Arial" w:hAnsi="Arial" w:cs="Arial"/>
          <w:vertAlign w:val="superscript"/>
        </w:rPr>
        <w:t>b</w:t>
      </w:r>
      <w:proofErr w:type="spellEnd"/>
      <w:r w:rsidRPr="00AC33C5">
        <w:rPr>
          <w:rFonts w:ascii="Arial" w:hAnsi="Arial" w:cs="Arial"/>
          <w:vertAlign w:val="superscript"/>
        </w:rPr>
        <w:t xml:space="preserve"> </w:t>
      </w:r>
      <w:r w:rsidRPr="00AC33C5">
        <w:rPr>
          <w:rFonts w:ascii="Arial" w:hAnsi="Arial" w:cs="Arial"/>
        </w:rPr>
        <w:t xml:space="preserve">Andrea Vereda, MD, </w:t>
      </w:r>
      <w:proofErr w:type="spellStart"/>
      <w:r w:rsidRPr="00AC33C5">
        <w:rPr>
          <w:rFonts w:ascii="Arial" w:hAnsi="Arial" w:cs="Arial"/>
        </w:rPr>
        <w:t>PhD,</w:t>
      </w:r>
      <w:r w:rsidRPr="00AC33C5">
        <w:rPr>
          <w:rFonts w:ascii="Arial" w:hAnsi="Arial" w:cs="Arial"/>
          <w:vertAlign w:val="superscript"/>
        </w:rPr>
        <w:t>c</w:t>
      </w:r>
      <w:proofErr w:type="spellEnd"/>
      <w:r w:rsidRPr="00AC33C5">
        <w:rPr>
          <w:rFonts w:ascii="Arial" w:hAnsi="Arial" w:cs="Arial"/>
          <w:vertAlign w:val="superscript"/>
        </w:rPr>
        <w:t xml:space="preserve"> </w:t>
      </w:r>
      <w:r w:rsidRPr="00AC33C5">
        <w:rPr>
          <w:rFonts w:ascii="Arial" w:hAnsi="Arial" w:cs="Arial"/>
        </w:rPr>
        <w:t xml:space="preserve">Javier Cuesta-Herranz, MD, </w:t>
      </w:r>
      <w:proofErr w:type="spellStart"/>
      <w:r w:rsidRPr="00AC33C5">
        <w:rPr>
          <w:rFonts w:ascii="Arial" w:hAnsi="Arial" w:cs="Arial"/>
        </w:rPr>
        <w:t>PhD,</w:t>
      </w:r>
      <w:r w:rsidRPr="00AC33C5">
        <w:rPr>
          <w:rFonts w:ascii="Arial" w:hAnsi="Arial" w:cs="Arial"/>
          <w:vertAlign w:val="superscript"/>
        </w:rPr>
        <w:t>c</w:t>
      </w:r>
      <w:proofErr w:type="spellEnd"/>
      <w:r w:rsidRPr="00AC33C5">
        <w:rPr>
          <w:rFonts w:ascii="Arial" w:hAnsi="Arial" w:cs="Arial"/>
          <w:vertAlign w:val="superscript"/>
        </w:rPr>
        <w:t xml:space="preserve"> </w:t>
      </w:r>
      <w:r w:rsidRPr="00AC33C5">
        <w:rPr>
          <w:rFonts w:ascii="Arial" w:hAnsi="Arial" w:cs="Arial"/>
        </w:rPr>
        <w:t xml:space="preserve">Thomas </w:t>
      </w:r>
      <w:proofErr w:type="spellStart"/>
      <w:r w:rsidRPr="00AC33C5">
        <w:rPr>
          <w:rFonts w:ascii="Arial" w:hAnsi="Arial" w:cs="Arial"/>
        </w:rPr>
        <w:t>Eiwegger</w:t>
      </w:r>
      <w:proofErr w:type="spellEnd"/>
      <w:r w:rsidRPr="00AC33C5">
        <w:rPr>
          <w:rFonts w:ascii="Arial" w:hAnsi="Arial" w:cs="Arial"/>
        </w:rPr>
        <w:t xml:space="preserve">, </w:t>
      </w:r>
      <w:proofErr w:type="spellStart"/>
      <w:r w:rsidRPr="00AC33C5">
        <w:rPr>
          <w:rFonts w:ascii="Arial" w:hAnsi="Arial" w:cs="Arial"/>
        </w:rPr>
        <w:t>MD,</w:t>
      </w:r>
      <w:r w:rsidRPr="00AC33C5">
        <w:rPr>
          <w:rFonts w:ascii="Arial" w:hAnsi="Arial" w:cs="Arial"/>
          <w:vertAlign w:val="superscript"/>
        </w:rPr>
        <w:t>d,e</w:t>
      </w:r>
      <w:proofErr w:type="spellEnd"/>
      <w:r w:rsidRPr="00AC33C5">
        <w:rPr>
          <w:rFonts w:ascii="Arial" w:hAnsi="Arial" w:cs="Arial"/>
          <w:vertAlign w:val="superscript"/>
        </w:rPr>
        <w:t xml:space="preserve"> </w:t>
      </w:r>
      <w:r w:rsidRPr="00AC33C5">
        <w:rPr>
          <w:rFonts w:ascii="Arial" w:hAnsi="Arial" w:cs="Arial"/>
        </w:rPr>
        <w:t xml:space="preserve">Rosalía Rodríguez, </w:t>
      </w:r>
      <w:proofErr w:type="spellStart"/>
      <w:r w:rsidRPr="00AC33C5">
        <w:rPr>
          <w:rFonts w:ascii="Arial" w:hAnsi="Arial" w:cs="Arial"/>
        </w:rPr>
        <w:t>PhD,</w:t>
      </w:r>
      <w:r w:rsidRPr="00AC33C5">
        <w:rPr>
          <w:rFonts w:ascii="Arial" w:hAnsi="Arial" w:cs="Arial"/>
          <w:vertAlign w:val="superscript"/>
        </w:rPr>
        <w:t>a</w:t>
      </w:r>
      <w:proofErr w:type="spellEnd"/>
      <w:r w:rsidRPr="00AC33C5">
        <w:rPr>
          <w:rFonts w:ascii="Arial" w:hAnsi="Arial" w:cs="Arial"/>
        </w:rPr>
        <w:t xml:space="preserve"> </w:t>
      </w:r>
      <w:proofErr w:type="spellStart"/>
      <w:r w:rsidRPr="00AC33C5">
        <w:rPr>
          <w:rFonts w:ascii="Arial" w:hAnsi="Arial" w:cs="Arial"/>
        </w:rPr>
        <w:t>Heimo</w:t>
      </w:r>
      <w:proofErr w:type="spellEnd"/>
      <w:r w:rsidRPr="00AC33C5">
        <w:rPr>
          <w:rFonts w:ascii="Arial" w:hAnsi="Arial" w:cs="Arial"/>
        </w:rPr>
        <w:t xml:space="preserve"> </w:t>
      </w:r>
      <w:proofErr w:type="spellStart"/>
      <w:r w:rsidRPr="00AC33C5">
        <w:rPr>
          <w:rFonts w:ascii="Arial" w:hAnsi="Arial" w:cs="Arial"/>
        </w:rPr>
        <w:t>Breiteneder</w:t>
      </w:r>
      <w:proofErr w:type="spellEnd"/>
      <w:r w:rsidRPr="00AC33C5">
        <w:rPr>
          <w:rFonts w:ascii="Arial" w:hAnsi="Arial" w:cs="Arial"/>
        </w:rPr>
        <w:t xml:space="preserve">, </w:t>
      </w:r>
      <w:proofErr w:type="spellStart"/>
      <w:r w:rsidRPr="00AC33C5">
        <w:rPr>
          <w:rFonts w:ascii="Arial" w:hAnsi="Arial" w:cs="Arial"/>
        </w:rPr>
        <w:t>PhD,</w:t>
      </w:r>
      <w:r w:rsidRPr="00AC33C5">
        <w:rPr>
          <w:rFonts w:ascii="Arial" w:hAnsi="Arial" w:cs="Arial"/>
          <w:vertAlign w:val="superscript"/>
        </w:rPr>
        <w:t>b</w:t>
      </w:r>
      <w:proofErr w:type="spellEnd"/>
      <w:r w:rsidRPr="00AC33C5">
        <w:rPr>
          <w:rFonts w:ascii="Arial" w:hAnsi="Arial" w:cs="Arial"/>
          <w:vertAlign w:val="superscript"/>
        </w:rPr>
        <w:t xml:space="preserve"> </w:t>
      </w:r>
      <w:r w:rsidRPr="00AC33C5">
        <w:rPr>
          <w:rFonts w:ascii="Arial" w:hAnsi="Arial" w:cs="Arial"/>
        </w:rPr>
        <w:t xml:space="preserve">Mayte Villalba, </w:t>
      </w:r>
      <w:proofErr w:type="spellStart"/>
      <w:r w:rsidRPr="00AC33C5">
        <w:rPr>
          <w:rFonts w:ascii="Arial" w:hAnsi="Arial" w:cs="Arial"/>
        </w:rPr>
        <w:t>PhD,</w:t>
      </w:r>
      <w:r w:rsidRPr="00AC33C5">
        <w:rPr>
          <w:rFonts w:ascii="Arial" w:hAnsi="Arial" w:cs="Arial"/>
          <w:vertAlign w:val="superscript"/>
        </w:rPr>
        <w:t>a</w:t>
      </w:r>
      <w:proofErr w:type="spellEnd"/>
      <w:r w:rsidRPr="00AC33C5">
        <w:rPr>
          <w:rFonts w:ascii="Arial" w:hAnsi="Arial" w:cs="Arial"/>
        </w:rPr>
        <w:t xml:space="preserve"> and Oscar Palomares, PhD </w:t>
      </w:r>
      <w:r w:rsidRPr="00AC33C5">
        <w:rPr>
          <w:rFonts w:ascii="Arial" w:hAnsi="Arial" w:cs="Arial"/>
          <w:vertAlign w:val="superscript"/>
        </w:rPr>
        <w:t>a</w:t>
      </w:r>
    </w:p>
    <w:p w:rsidR="00AC33C5" w:rsidRPr="00AC33C5" w:rsidRDefault="00AC33C5" w:rsidP="00AC33C5">
      <w:pPr>
        <w:spacing w:after="0" w:line="480" w:lineRule="auto"/>
        <w:jc w:val="both"/>
        <w:rPr>
          <w:rFonts w:ascii="Arial" w:hAnsi="Arial" w:cs="Arial"/>
          <w:vertAlign w:val="superscript"/>
        </w:rPr>
      </w:pPr>
    </w:p>
    <w:p w:rsidR="00AC33C5" w:rsidRPr="00AC33C5" w:rsidRDefault="00AC33C5" w:rsidP="00AC33C5">
      <w:pPr>
        <w:spacing w:after="0" w:line="240" w:lineRule="auto"/>
        <w:jc w:val="both"/>
        <w:rPr>
          <w:rFonts w:ascii="Arial" w:hAnsi="Arial" w:cs="Arial"/>
          <w:vertAlign w:val="superscript"/>
        </w:rPr>
      </w:pPr>
    </w:p>
    <w:p w:rsidR="00AC33C5" w:rsidRPr="00AC33C5" w:rsidRDefault="00AC33C5" w:rsidP="00AC33C5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AC33C5">
        <w:rPr>
          <w:rFonts w:ascii="Arial" w:hAnsi="Arial" w:cs="Arial"/>
          <w:sz w:val="20"/>
          <w:vertAlign w:val="superscript"/>
          <w:lang w:val="en-US"/>
        </w:rPr>
        <w:t xml:space="preserve">a </w:t>
      </w:r>
      <w:r w:rsidRPr="00AC33C5">
        <w:rPr>
          <w:rFonts w:ascii="Arial" w:hAnsi="Arial" w:cs="Arial"/>
          <w:sz w:val="20"/>
          <w:lang w:val="en-US"/>
        </w:rPr>
        <w:t xml:space="preserve">Department of Biochemistry and Molecular Biology, School of Chemistry, </w:t>
      </w:r>
      <w:proofErr w:type="spellStart"/>
      <w:r w:rsidRPr="00AC33C5">
        <w:rPr>
          <w:rFonts w:ascii="Arial" w:hAnsi="Arial" w:cs="Arial"/>
          <w:sz w:val="20"/>
          <w:lang w:val="en-US"/>
        </w:rPr>
        <w:t>Complutense</w:t>
      </w:r>
      <w:proofErr w:type="spellEnd"/>
      <w:r w:rsidRPr="00AC33C5">
        <w:rPr>
          <w:rFonts w:ascii="Arial" w:hAnsi="Arial" w:cs="Arial"/>
          <w:sz w:val="20"/>
          <w:lang w:val="en-US"/>
        </w:rPr>
        <w:t xml:space="preserve"> University of Madrid, Spain</w:t>
      </w:r>
    </w:p>
    <w:p w:rsidR="00AC33C5" w:rsidRPr="00AC33C5" w:rsidRDefault="00AC33C5" w:rsidP="00AC33C5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AC33C5">
        <w:rPr>
          <w:rFonts w:ascii="Arial" w:hAnsi="Arial" w:cs="Arial"/>
          <w:sz w:val="20"/>
          <w:vertAlign w:val="superscript"/>
          <w:lang w:val="en-US"/>
        </w:rPr>
        <w:t xml:space="preserve">b </w:t>
      </w:r>
      <w:r w:rsidRPr="00AC33C5">
        <w:rPr>
          <w:rFonts w:ascii="Arial" w:hAnsi="Arial" w:cs="Arial"/>
          <w:sz w:val="20"/>
          <w:lang w:val="en-GB"/>
        </w:rPr>
        <w:t>Department of Pathophysiology and Allergy Research, Medical University of Vienna, Vienna, Austria</w:t>
      </w:r>
      <w:r w:rsidRPr="00AC33C5">
        <w:rPr>
          <w:rFonts w:ascii="Arial" w:hAnsi="Arial" w:cs="Arial"/>
          <w:sz w:val="20"/>
          <w:vertAlign w:val="superscript"/>
          <w:lang w:val="en-US"/>
        </w:rPr>
        <w:t xml:space="preserve"> </w:t>
      </w:r>
    </w:p>
    <w:p w:rsidR="00AC33C5" w:rsidRPr="00AC33C5" w:rsidRDefault="00AC33C5" w:rsidP="00AC33C5">
      <w:pPr>
        <w:spacing w:after="0" w:line="240" w:lineRule="auto"/>
        <w:jc w:val="both"/>
        <w:rPr>
          <w:rFonts w:ascii="Arial" w:hAnsi="Arial" w:cs="Arial"/>
          <w:sz w:val="20"/>
        </w:rPr>
      </w:pPr>
      <w:r w:rsidRPr="00AC33C5">
        <w:rPr>
          <w:rFonts w:ascii="Arial" w:hAnsi="Arial" w:cs="Arial"/>
          <w:sz w:val="20"/>
          <w:vertAlign w:val="superscript"/>
        </w:rPr>
        <w:t xml:space="preserve">c </w:t>
      </w:r>
      <w:r w:rsidRPr="00AC33C5">
        <w:rPr>
          <w:rFonts w:ascii="Arial" w:hAnsi="Arial" w:cs="Arial"/>
          <w:sz w:val="20"/>
        </w:rPr>
        <w:t>Servicio de Alergia, Fundación Jiménez</w:t>
      </w:r>
      <w:r w:rsidRPr="00AC33C5">
        <w:rPr>
          <w:rFonts w:ascii="Arial" w:hAnsi="Arial" w:cs="Arial"/>
          <w:sz w:val="20"/>
          <w:vertAlign w:val="superscript"/>
        </w:rPr>
        <w:t xml:space="preserve"> </w:t>
      </w:r>
      <w:r w:rsidRPr="00AC33C5">
        <w:rPr>
          <w:rFonts w:ascii="Arial" w:hAnsi="Arial" w:cs="Arial"/>
          <w:sz w:val="20"/>
        </w:rPr>
        <w:t xml:space="preserve">Diaz, Madrid, </w:t>
      </w:r>
      <w:proofErr w:type="spellStart"/>
      <w:r w:rsidRPr="00AC33C5">
        <w:rPr>
          <w:rFonts w:ascii="Arial" w:hAnsi="Arial" w:cs="Arial"/>
          <w:sz w:val="20"/>
        </w:rPr>
        <w:t>Spain</w:t>
      </w:r>
      <w:proofErr w:type="spellEnd"/>
    </w:p>
    <w:p w:rsidR="00AC33C5" w:rsidRPr="00AC33C5" w:rsidRDefault="00AC33C5" w:rsidP="00AC33C5">
      <w:pPr>
        <w:spacing w:after="0" w:line="240" w:lineRule="auto"/>
        <w:jc w:val="both"/>
        <w:rPr>
          <w:rFonts w:ascii="Arial" w:hAnsi="Arial" w:cs="Arial"/>
          <w:sz w:val="20"/>
          <w:lang w:val="en-GB"/>
        </w:rPr>
      </w:pPr>
      <w:r w:rsidRPr="00AC33C5">
        <w:rPr>
          <w:rFonts w:ascii="Arial" w:hAnsi="Arial" w:cs="Arial"/>
          <w:sz w:val="20"/>
          <w:vertAlign w:val="superscript"/>
          <w:lang w:val="en-GB"/>
        </w:rPr>
        <w:t>d</w:t>
      </w:r>
      <w:r w:rsidRPr="00AC33C5">
        <w:rPr>
          <w:rFonts w:ascii="Arial" w:hAnsi="Arial" w:cs="Arial"/>
          <w:sz w:val="20"/>
          <w:lang w:val="en-GB"/>
        </w:rPr>
        <w:t xml:space="preserve"> Department of Paediatrics and Adolescent Medicine, Medical University of Vienna, Vienna, Austria</w:t>
      </w:r>
    </w:p>
    <w:p w:rsidR="00AC33C5" w:rsidRPr="00AC33C5" w:rsidRDefault="00AC33C5" w:rsidP="00AC33C5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AC33C5">
        <w:rPr>
          <w:rFonts w:ascii="Arial" w:hAnsi="Arial" w:cs="Arial"/>
          <w:sz w:val="20"/>
          <w:vertAlign w:val="superscript"/>
          <w:lang w:val="en-GB"/>
        </w:rPr>
        <w:t xml:space="preserve">e </w:t>
      </w:r>
      <w:r w:rsidRPr="00AC33C5">
        <w:rPr>
          <w:rFonts w:ascii="Arial" w:hAnsi="Arial" w:cs="Arial"/>
          <w:sz w:val="20"/>
          <w:lang w:val="en-US"/>
        </w:rPr>
        <w:t xml:space="preserve">Division of Immunology and Allergy, Food allergy and Anaphylaxis Program, The Department of </w:t>
      </w:r>
      <w:proofErr w:type="spellStart"/>
      <w:r w:rsidRPr="00AC33C5">
        <w:rPr>
          <w:rFonts w:ascii="Arial" w:hAnsi="Arial" w:cs="Arial"/>
          <w:sz w:val="20"/>
          <w:lang w:val="en-US"/>
        </w:rPr>
        <w:t>Paediatrics</w:t>
      </w:r>
      <w:proofErr w:type="spellEnd"/>
      <w:r w:rsidRPr="00AC33C5">
        <w:rPr>
          <w:rFonts w:ascii="Arial" w:hAnsi="Arial" w:cs="Arial"/>
          <w:sz w:val="20"/>
          <w:lang w:val="en-US"/>
        </w:rPr>
        <w:t>, Hospital for Sick Children, The University of Toronto, Toronto, Canada.</w:t>
      </w:r>
    </w:p>
    <w:p w:rsidR="00AC33C5" w:rsidRPr="00AC33C5" w:rsidRDefault="00AC33C5" w:rsidP="00AC33C5">
      <w:pPr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p w:rsidR="00EB5B96" w:rsidRPr="00AC33C5" w:rsidRDefault="00EB5B96" w:rsidP="00EB5B9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B5B96" w:rsidRPr="005D4D28" w:rsidRDefault="00EB5B96" w:rsidP="00EB5B96">
      <w:pPr>
        <w:tabs>
          <w:tab w:val="left" w:pos="1156"/>
        </w:tabs>
        <w:spacing w:line="480" w:lineRule="auto"/>
        <w:jc w:val="both"/>
        <w:rPr>
          <w:rFonts w:ascii="Arial" w:hAnsi="Arial" w:cs="Arial"/>
          <w:b/>
          <w:lang w:val="en-US"/>
        </w:rPr>
      </w:pPr>
    </w:p>
    <w:p w:rsidR="00EB5B96" w:rsidRPr="005D4D28" w:rsidRDefault="00EB5B96" w:rsidP="00EB5B96">
      <w:pPr>
        <w:tabs>
          <w:tab w:val="left" w:pos="1156"/>
        </w:tabs>
        <w:spacing w:line="480" w:lineRule="auto"/>
        <w:jc w:val="both"/>
        <w:rPr>
          <w:rFonts w:ascii="Arial" w:hAnsi="Arial" w:cs="Arial"/>
          <w:b/>
          <w:lang w:val="en-US"/>
        </w:rPr>
      </w:pPr>
    </w:p>
    <w:p w:rsidR="00EB5B96" w:rsidRPr="004B514A" w:rsidRDefault="00EB5B96" w:rsidP="00EB5B96">
      <w:pPr>
        <w:tabs>
          <w:tab w:val="left" w:pos="1156"/>
        </w:tabs>
        <w:spacing w:line="480" w:lineRule="auto"/>
        <w:jc w:val="both"/>
        <w:rPr>
          <w:rFonts w:ascii="Arial" w:eastAsia="Arial" w:hAnsi="Arial" w:cs="Times New Roman"/>
          <w:b/>
          <w:color w:val="FF0000"/>
          <w:lang w:val="en-US"/>
        </w:rPr>
      </w:pPr>
      <w:r w:rsidRPr="004B514A">
        <w:rPr>
          <w:rFonts w:ascii="Arial" w:hAnsi="Arial" w:cs="Arial"/>
          <w:b/>
          <w:lang w:val="en-US"/>
        </w:rPr>
        <w:t>Short title:</w:t>
      </w:r>
      <w:r w:rsidRPr="004B514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Lipid-</w:t>
      </w:r>
      <w:r w:rsidR="005D30D1" w:rsidRPr="009A4CD2">
        <w:rPr>
          <w:rFonts w:ascii="Arial" w:hAnsi="Arial" w:cs="Arial"/>
          <w:lang w:val="en-US"/>
        </w:rPr>
        <w:t>interaction</w:t>
      </w:r>
      <w:r w:rsidRPr="005D30D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capacity of Sin a 2 and Ara h 1 endorse</w:t>
      </w:r>
      <w:r w:rsidR="00236C28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allergenicity</w:t>
      </w:r>
    </w:p>
    <w:p w:rsidR="00EB5B96" w:rsidRPr="004B514A" w:rsidRDefault="00EB5B96" w:rsidP="00EB5B96">
      <w:pPr>
        <w:ind w:left="-142"/>
        <w:jc w:val="both"/>
        <w:rPr>
          <w:rFonts w:ascii="Arial" w:hAnsi="Arial" w:cs="Arial"/>
          <w:b/>
          <w:lang w:val="en-US"/>
        </w:rPr>
      </w:pPr>
    </w:p>
    <w:p w:rsidR="00EB5B96" w:rsidRPr="004B514A" w:rsidRDefault="00EB5B96" w:rsidP="00EB5B96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EB5B96" w:rsidRPr="004B514A" w:rsidRDefault="00EB5B96" w:rsidP="00EB5B96">
      <w:pPr>
        <w:spacing w:after="0" w:line="240" w:lineRule="auto"/>
        <w:ind w:left="-142" w:firstLine="142"/>
        <w:jc w:val="both"/>
        <w:rPr>
          <w:rFonts w:ascii="Arial" w:hAnsi="Arial" w:cs="Arial"/>
          <w:lang w:val="en-US"/>
        </w:rPr>
      </w:pPr>
      <w:r w:rsidRPr="004B514A">
        <w:rPr>
          <w:rFonts w:ascii="Arial" w:hAnsi="Arial" w:cs="Arial"/>
          <w:b/>
          <w:lang w:val="en-US"/>
        </w:rPr>
        <w:t>Corresponding Author:</w:t>
      </w:r>
      <w:r w:rsidRPr="004B514A">
        <w:rPr>
          <w:rFonts w:ascii="Arial" w:hAnsi="Arial" w:cs="Arial"/>
          <w:lang w:val="en-US"/>
        </w:rPr>
        <w:t xml:space="preserve"> </w:t>
      </w:r>
      <w:r w:rsidRPr="004B514A">
        <w:rPr>
          <w:rFonts w:ascii="Arial" w:hAnsi="Arial" w:cs="Arial"/>
          <w:lang w:val="en-US"/>
        </w:rPr>
        <w:tab/>
        <w:t xml:space="preserve">Oscar </w:t>
      </w:r>
      <w:proofErr w:type="spellStart"/>
      <w:r w:rsidRPr="004B514A">
        <w:rPr>
          <w:rFonts w:ascii="Arial" w:hAnsi="Arial" w:cs="Arial"/>
          <w:lang w:val="en-US"/>
        </w:rPr>
        <w:t>Palomares</w:t>
      </w:r>
      <w:proofErr w:type="spellEnd"/>
      <w:r w:rsidRPr="004B514A">
        <w:rPr>
          <w:rFonts w:ascii="Arial" w:hAnsi="Arial" w:cs="Arial"/>
          <w:lang w:val="en-US"/>
        </w:rPr>
        <w:t>, PhD</w:t>
      </w:r>
    </w:p>
    <w:p w:rsidR="00EB5B96" w:rsidRPr="00067797" w:rsidRDefault="00EB5B96" w:rsidP="00EB5B96">
      <w:pPr>
        <w:spacing w:after="0" w:line="240" w:lineRule="auto"/>
        <w:ind w:left="2880"/>
        <w:jc w:val="both"/>
        <w:rPr>
          <w:rFonts w:ascii="Arial" w:hAnsi="Arial" w:cs="Arial"/>
          <w:lang w:val="en-GB"/>
        </w:rPr>
      </w:pPr>
      <w:r w:rsidRPr="004B514A">
        <w:rPr>
          <w:rFonts w:ascii="Arial" w:hAnsi="Arial" w:cs="Arial"/>
          <w:lang w:val="en-US"/>
        </w:rPr>
        <w:t xml:space="preserve">Department of Biochemistry and Molecular Biology, Chemistry School, </w:t>
      </w:r>
      <w:proofErr w:type="spellStart"/>
      <w:r w:rsidRPr="00067797">
        <w:rPr>
          <w:rFonts w:ascii="Arial" w:hAnsi="Arial" w:cs="Arial"/>
          <w:lang w:val="en-GB"/>
        </w:rPr>
        <w:t>Complutense</w:t>
      </w:r>
      <w:proofErr w:type="spellEnd"/>
      <w:r w:rsidRPr="00067797">
        <w:rPr>
          <w:rFonts w:ascii="Arial" w:hAnsi="Arial" w:cs="Arial"/>
          <w:lang w:val="en-GB"/>
        </w:rPr>
        <w:t xml:space="preserve"> University of Madrid, Ciudad </w:t>
      </w:r>
      <w:proofErr w:type="spellStart"/>
      <w:r w:rsidRPr="00067797">
        <w:rPr>
          <w:rFonts w:ascii="Arial" w:hAnsi="Arial" w:cs="Arial"/>
          <w:lang w:val="en-GB"/>
        </w:rPr>
        <w:t>Universitaria</w:t>
      </w:r>
      <w:proofErr w:type="spellEnd"/>
      <w:r w:rsidRPr="00067797">
        <w:rPr>
          <w:rFonts w:ascii="Arial" w:hAnsi="Arial" w:cs="Arial"/>
          <w:lang w:val="en-GB"/>
        </w:rPr>
        <w:t xml:space="preserve"> s/n, 28040 Madrid, Spain.</w:t>
      </w:r>
    </w:p>
    <w:p w:rsidR="00EB5B96" w:rsidRPr="004B514A" w:rsidRDefault="00EB5B96" w:rsidP="00EB5B96">
      <w:pPr>
        <w:spacing w:after="0" w:line="240" w:lineRule="auto"/>
        <w:ind w:left="2880"/>
        <w:jc w:val="both"/>
        <w:rPr>
          <w:rFonts w:ascii="Arial" w:hAnsi="Arial" w:cs="Arial"/>
          <w:lang w:val="en-US"/>
        </w:rPr>
      </w:pPr>
      <w:r w:rsidRPr="00067797">
        <w:rPr>
          <w:rFonts w:ascii="Arial" w:hAnsi="Arial" w:cs="Arial"/>
          <w:lang w:val="en-GB"/>
        </w:rPr>
        <w:t>Telephone: + 34 9139441</w:t>
      </w:r>
      <w:r>
        <w:rPr>
          <w:rFonts w:ascii="Arial" w:hAnsi="Arial" w:cs="Arial"/>
          <w:lang w:val="en-GB"/>
        </w:rPr>
        <w:t>61</w:t>
      </w:r>
    </w:p>
    <w:p w:rsidR="00EB5B96" w:rsidRPr="004B514A" w:rsidRDefault="00EB5B96" w:rsidP="00EB5B96">
      <w:pPr>
        <w:spacing w:after="0" w:line="240" w:lineRule="auto"/>
        <w:ind w:left="2880"/>
        <w:jc w:val="both"/>
        <w:rPr>
          <w:rFonts w:ascii="Arial" w:hAnsi="Arial" w:cs="Arial"/>
          <w:lang w:val="en-US"/>
        </w:rPr>
      </w:pPr>
      <w:r w:rsidRPr="004B514A">
        <w:rPr>
          <w:rFonts w:ascii="Arial" w:hAnsi="Arial" w:cs="Arial"/>
          <w:lang w:val="en-US"/>
        </w:rPr>
        <w:t>Fax: + 34 913944159</w:t>
      </w:r>
    </w:p>
    <w:p w:rsidR="00EB5B96" w:rsidRDefault="00EB5B96" w:rsidP="00EB5B96">
      <w:pPr>
        <w:spacing w:after="0" w:line="240" w:lineRule="auto"/>
        <w:ind w:left="2880"/>
        <w:jc w:val="both"/>
        <w:rPr>
          <w:rFonts w:ascii="Arial" w:hAnsi="Arial" w:cs="Arial"/>
          <w:lang w:val="en-US"/>
        </w:rPr>
      </w:pPr>
      <w:r w:rsidRPr="004B514A">
        <w:rPr>
          <w:rFonts w:ascii="Arial" w:hAnsi="Arial" w:cs="Arial"/>
          <w:lang w:val="en-US"/>
        </w:rPr>
        <w:t xml:space="preserve">Email: </w:t>
      </w:r>
      <w:hyperlink r:id="rId6" w:history="1">
        <w:r w:rsidRPr="004B514A">
          <w:rPr>
            <w:rStyle w:val="Lienhypertexte"/>
            <w:rFonts w:ascii="Arial" w:hAnsi="Arial" w:cs="Arial"/>
            <w:lang w:val="en-US"/>
          </w:rPr>
          <w:t>oscar.palomares@quim.ucm.es</w:t>
        </w:r>
      </w:hyperlink>
      <w:r w:rsidRPr="004B514A" w:rsidDel="00441874">
        <w:rPr>
          <w:rFonts w:ascii="Arial" w:hAnsi="Arial" w:cs="Arial"/>
          <w:lang w:val="en-US"/>
        </w:rPr>
        <w:t xml:space="preserve"> </w:t>
      </w:r>
    </w:p>
    <w:p w:rsidR="00EB5B96" w:rsidRDefault="00EB5B9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:rsidR="0079007B" w:rsidRPr="009E509D" w:rsidRDefault="0079007B" w:rsidP="00963753">
      <w:pPr>
        <w:spacing w:line="480" w:lineRule="auto"/>
        <w:jc w:val="both"/>
        <w:rPr>
          <w:rFonts w:ascii="Arial" w:eastAsia="Arial" w:hAnsi="Arial" w:cs="Arial"/>
          <w:b/>
          <w:color w:val="000000"/>
          <w:lang w:val="en-US"/>
        </w:rPr>
      </w:pPr>
      <w:r w:rsidRPr="009E509D">
        <w:rPr>
          <w:rFonts w:ascii="Arial" w:eastAsia="Arial" w:hAnsi="Arial" w:cs="Arial"/>
          <w:b/>
          <w:color w:val="000000"/>
          <w:lang w:val="en-US"/>
        </w:rPr>
        <w:lastRenderedPageBreak/>
        <w:t>M</w:t>
      </w:r>
      <w:r w:rsidR="00DA647F">
        <w:rPr>
          <w:rFonts w:ascii="Arial" w:eastAsia="Arial" w:hAnsi="Arial" w:cs="Arial"/>
          <w:b/>
          <w:color w:val="000000"/>
          <w:lang w:val="en-US"/>
        </w:rPr>
        <w:t>ethods</w:t>
      </w:r>
    </w:p>
    <w:p w:rsidR="0079007B" w:rsidRPr="00DA647F" w:rsidRDefault="0079007B" w:rsidP="00963753">
      <w:pPr>
        <w:spacing w:after="160" w:line="480" w:lineRule="auto"/>
        <w:contextualSpacing/>
        <w:jc w:val="both"/>
        <w:rPr>
          <w:rFonts w:ascii="Arial" w:eastAsia="Arial" w:hAnsi="Arial" w:cs="Arial"/>
          <w:i/>
          <w:color w:val="000000"/>
          <w:lang w:val="en-US"/>
        </w:rPr>
      </w:pPr>
      <w:r w:rsidRPr="00DA647F">
        <w:rPr>
          <w:rFonts w:ascii="Arial" w:eastAsia="Arial" w:hAnsi="Arial" w:cs="Arial"/>
          <w:i/>
          <w:color w:val="000000"/>
          <w:lang w:val="en-US"/>
        </w:rPr>
        <w:t xml:space="preserve">Preparation of Phospholipid Vesicles </w:t>
      </w:r>
    </w:p>
    <w:p w:rsidR="000E1087" w:rsidRPr="009E509D" w:rsidRDefault="0079007B" w:rsidP="000E1087">
      <w:pPr>
        <w:spacing w:line="480" w:lineRule="auto"/>
        <w:jc w:val="both"/>
        <w:rPr>
          <w:rFonts w:ascii="Arial" w:eastAsia="Arial" w:hAnsi="Arial" w:cs="Arial"/>
          <w:lang w:val="en-US"/>
        </w:rPr>
      </w:pPr>
      <w:r w:rsidRPr="009E509D">
        <w:rPr>
          <w:rFonts w:ascii="Arial" w:eastAsia="Arial" w:hAnsi="Arial" w:cs="Arial"/>
          <w:color w:val="000000"/>
          <w:lang w:val="en-US"/>
        </w:rPr>
        <w:t>Dried phospholipid</w:t>
      </w:r>
      <w:r w:rsidR="009E1C1C">
        <w:rPr>
          <w:rFonts w:ascii="Arial" w:eastAsia="Arial" w:hAnsi="Arial" w:cs="Arial"/>
          <w:color w:val="000000"/>
          <w:lang w:val="en-US"/>
        </w:rPr>
        <w:t>s</w:t>
      </w:r>
      <w:r w:rsidRPr="009E509D">
        <w:rPr>
          <w:rFonts w:ascii="Arial" w:eastAsia="Arial" w:hAnsi="Arial" w:cs="Arial"/>
          <w:color w:val="000000"/>
          <w:lang w:val="en-US"/>
        </w:rPr>
        <w:t xml:space="preserve">, </w:t>
      </w:r>
      <w:r w:rsidRPr="009E509D">
        <w:rPr>
          <w:rFonts w:ascii="Arial" w:eastAsia="Arial" w:hAnsi="Arial" w:cs="Arial"/>
          <w:lang w:val="en-US"/>
        </w:rPr>
        <w:t>phosphatidylcholine (PC)</w:t>
      </w:r>
      <w:r w:rsidRPr="009E509D">
        <w:rPr>
          <w:rFonts w:ascii="Arial" w:eastAsia="Arial" w:hAnsi="Arial" w:cs="Arial"/>
          <w:color w:val="FF0000"/>
          <w:lang w:val="en-US"/>
        </w:rPr>
        <w:t xml:space="preserve"> </w:t>
      </w:r>
      <w:r w:rsidRPr="009E509D">
        <w:rPr>
          <w:rFonts w:ascii="Arial" w:eastAsia="Arial" w:hAnsi="Arial" w:cs="Arial"/>
          <w:lang w:val="en-US"/>
        </w:rPr>
        <w:t>(L-α-phosphatidylcholine from chicken egg, Avanti Polar Lipids</w:t>
      </w:r>
      <w:r w:rsidRPr="009E509D">
        <w:rPr>
          <w:rFonts w:ascii="Arial" w:eastAsia="Arial" w:hAnsi="Arial" w:cs="Arial"/>
          <w:color w:val="000000"/>
          <w:lang w:val="en-US"/>
        </w:rPr>
        <w:t xml:space="preserve">) </w:t>
      </w:r>
      <w:r w:rsidRPr="009E509D">
        <w:rPr>
          <w:rFonts w:ascii="Arial" w:eastAsia="Arial" w:hAnsi="Arial" w:cs="Arial"/>
          <w:lang w:val="en-US"/>
        </w:rPr>
        <w:t>or phosphatidylglycerol (PG)</w:t>
      </w:r>
      <w:r w:rsidRPr="009E509D">
        <w:rPr>
          <w:rFonts w:ascii="Arial" w:eastAsia="Arial" w:hAnsi="Arial" w:cs="Arial"/>
          <w:color w:val="FF0000"/>
          <w:lang w:val="en-US"/>
        </w:rPr>
        <w:t xml:space="preserve"> </w:t>
      </w:r>
      <w:r w:rsidRPr="009E509D">
        <w:rPr>
          <w:rFonts w:ascii="Arial" w:eastAsia="Arial" w:hAnsi="Arial" w:cs="Arial"/>
          <w:lang w:val="en-US"/>
        </w:rPr>
        <w:t>(L-α-phosphatidyl-DL-glycerol sodium salt from egg yolk lecithin, Sigma)</w:t>
      </w:r>
      <w:r w:rsidR="00FC53D9">
        <w:rPr>
          <w:rFonts w:ascii="Arial" w:eastAsia="Arial" w:hAnsi="Arial" w:cs="Arial"/>
          <w:color w:val="000000"/>
          <w:lang w:val="en-US"/>
        </w:rPr>
        <w:t xml:space="preserve"> </w:t>
      </w:r>
      <w:r w:rsidRPr="009E509D">
        <w:rPr>
          <w:rFonts w:ascii="Arial" w:eastAsia="Arial" w:hAnsi="Arial" w:cs="Arial"/>
          <w:color w:val="000000"/>
          <w:lang w:val="en-US"/>
        </w:rPr>
        <w:t xml:space="preserve">were rehydrated with </w:t>
      </w:r>
      <w:r w:rsidR="00FC53D9">
        <w:rPr>
          <w:rFonts w:ascii="Arial" w:eastAsia="Arial" w:hAnsi="Arial" w:cs="Arial"/>
          <w:color w:val="000000"/>
          <w:lang w:val="en-US"/>
        </w:rPr>
        <w:t xml:space="preserve">the </w:t>
      </w:r>
      <w:r w:rsidR="000E1087">
        <w:rPr>
          <w:rFonts w:ascii="Arial" w:eastAsia="Arial" w:hAnsi="Arial" w:cs="Arial"/>
          <w:color w:val="000000"/>
          <w:lang w:val="en-US"/>
        </w:rPr>
        <w:t xml:space="preserve">proper solution at 37 ºC </w:t>
      </w:r>
      <w:r w:rsidR="00FC53D9">
        <w:rPr>
          <w:rFonts w:ascii="Arial" w:eastAsia="Arial" w:hAnsi="Arial" w:cs="Arial"/>
          <w:color w:val="000000"/>
          <w:lang w:val="en-US"/>
        </w:rPr>
        <w:t xml:space="preserve">according to the </w:t>
      </w:r>
      <w:r w:rsidR="000E1087">
        <w:rPr>
          <w:rFonts w:ascii="Arial" w:eastAsia="Arial" w:hAnsi="Arial" w:cs="Arial"/>
          <w:color w:val="000000"/>
          <w:lang w:val="en-US"/>
        </w:rPr>
        <w:t xml:space="preserve">specific </w:t>
      </w:r>
      <w:r w:rsidR="00FC53D9">
        <w:rPr>
          <w:rFonts w:ascii="Arial" w:eastAsia="Arial" w:hAnsi="Arial" w:cs="Arial"/>
          <w:color w:val="000000"/>
          <w:lang w:val="en-US"/>
        </w:rPr>
        <w:t>experiment</w:t>
      </w:r>
      <w:r w:rsidR="000E1087">
        <w:rPr>
          <w:rFonts w:ascii="Arial" w:eastAsia="Arial" w:hAnsi="Arial" w:cs="Arial"/>
          <w:color w:val="000000"/>
          <w:lang w:val="en-US"/>
        </w:rPr>
        <w:t xml:space="preserve">. </w:t>
      </w:r>
      <w:r w:rsidR="000E1087" w:rsidRPr="009E509D">
        <w:rPr>
          <w:rFonts w:ascii="Arial" w:eastAsia="Arial" w:hAnsi="Arial" w:cs="Arial"/>
          <w:color w:val="000000"/>
          <w:lang w:val="en-US"/>
        </w:rPr>
        <w:t>The solution</w:t>
      </w:r>
      <w:r w:rsidR="00516A05">
        <w:rPr>
          <w:rFonts w:ascii="Arial" w:eastAsia="Arial" w:hAnsi="Arial" w:cs="Arial"/>
          <w:color w:val="000000"/>
          <w:lang w:val="en-US"/>
        </w:rPr>
        <w:t xml:space="preserve"> was kept at 37 °C during 1 h</w:t>
      </w:r>
      <w:r w:rsidR="000E1087" w:rsidRPr="009E509D">
        <w:rPr>
          <w:rFonts w:ascii="Arial" w:eastAsia="Arial" w:hAnsi="Arial" w:cs="Arial"/>
          <w:color w:val="000000"/>
          <w:lang w:val="en-US"/>
        </w:rPr>
        <w:t xml:space="preserve"> and mi</w:t>
      </w:r>
      <w:r w:rsidR="00516A05">
        <w:rPr>
          <w:rFonts w:ascii="Arial" w:eastAsia="Arial" w:hAnsi="Arial" w:cs="Arial"/>
          <w:color w:val="000000"/>
          <w:lang w:val="en-US"/>
        </w:rPr>
        <w:t>xed with vortex every 10 min</w:t>
      </w:r>
      <w:r w:rsidR="000E1087" w:rsidRPr="009E509D">
        <w:rPr>
          <w:rFonts w:ascii="Arial" w:eastAsia="Arial" w:hAnsi="Arial" w:cs="Arial"/>
          <w:color w:val="000000"/>
          <w:lang w:val="en-US"/>
        </w:rPr>
        <w:t>. Then, the solut</w:t>
      </w:r>
      <w:r w:rsidR="00516A05">
        <w:rPr>
          <w:rFonts w:ascii="Arial" w:eastAsia="Arial" w:hAnsi="Arial" w:cs="Arial"/>
          <w:color w:val="000000"/>
          <w:lang w:val="en-US"/>
        </w:rPr>
        <w:t>ion was sonicated for 15 min</w:t>
      </w:r>
      <w:r w:rsidR="000E1087" w:rsidRPr="009E509D">
        <w:rPr>
          <w:rFonts w:ascii="Arial" w:eastAsia="Arial" w:hAnsi="Arial" w:cs="Arial"/>
          <w:color w:val="000000"/>
          <w:lang w:val="en-US"/>
        </w:rPr>
        <w:t>,</w:t>
      </w:r>
      <w:r w:rsidR="000E1087" w:rsidRPr="009E509D">
        <w:rPr>
          <w:rFonts w:ascii="Arial" w:eastAsia="Arial" w:hAnsi="Arial" w:cs="Arial"/>
          <w:lang w:val="en-US"/>
        </w:rPr>
        <w:t xml:space="preserve"> obtaining </w:t>
      </w:r>
      <w:r w:rsidR="000E1087">
        <w:rPr>
          <w:rFonts w:ascii="Arial" w:eastAsia="Arial" w:hAnsi="Arial" w:cs="Arial"/>
          <w:lang w:val="en-US"/>
        </w:rPr>
        <w:t xml:space="preserve">the corresponding phospholipid </w:t>
      </w:r>
      <w:r w:rsidR="000E1087" w:rsidRPr="009E509D">
        <w:rPr>
          <w:rFonts w:ascii="Arial" w:eastAsia="Arial" w:hAnsi="Arial" w:cs="Arial"/>
          <w:lang w:val="en-US"/>
        </w:rPr>
        <w:t xml:space="preserve">vesicles. </w:t>
      </w:r>
      <w:r w:rsidR="000E1087">
        <w:rPr>
          <w:rFonts w:ascii="Arial" w:eastAsia="Arial" w:hAnsi="Arial" w:cs="Arial"/>
          <w:lang w:val="en-US"/>
        </w:rPr>
        <w:t xml:space="preserve">For lipid-allergen interaction experiments, the phospholipid vesicles </w:t>
      </w:r>
      <w:r w:rsidR="000E1087" w:rsidRPr="009E509D">
        <w:rPr>
          <w:rFonts w:ascii="Arial" w:eastAsia="Arial" w:hAnsi="Arial" w:cs="Arial"/>
          <w:lang w:val="en-US"/>
        </w:rPr>
        <w:t xml:space="preserve">were passed through an extruder </w:t>
      </w:r>
      <w:r w:rsidR="000E1087" w:rsidRPr="009E509D">
        <w:rPr>
          <w:rFonts w:ascii="Arial" w:eastAsia="Arial" w:hAnsi="Arial" w:cs="Arial"/>
          <w:bCs/>
          <w:color w:val="000000"/>
          <w:lang w:val="en-US"/>
        </w:rPr>
        <w:t>(</w:t>
      </w:r>
      <w:r w:rsidR="000E1087" w:rsidRPr="009E509D">
        <w:rPr>
          <w:rFonts w:ascii="Arial" w:eastAsia="Arial" w:hAnsi="Arial" w:cs="Arial"/>
          <w:bCs/>
          <w:lang w:val="en-US"/>
        </w:rPr>
        <w:t>Mini-Extruder,</w:t>
      </w:r>
      <w:r w:rsidR="000E1087" w:rsidRPr="009E509D">
        <w:rPr>
          <w:rFonts w:ascii="Arial" w:eastAsia="Arial" w:hAnsi="Arial" w:cs="Arial"/>
          <w:bCs/>
          <w:color w:val="FF0000"/>
          <w:lang w:val="en-US"/>
        </w:rPr>
        <w:t xml:space="preserve"> </w:t>
      </w:r>
      <w:r w:rsidR="000E1087" w:rsidRPr="009E509D">
        <w:rPr>
          <w:rFonts w:ascii="Arial" w:eastAsia="Arial" w:hAnsi="Arial" w:cs="Arial"/>
          <w:bCs/>
          <w:lang w:val="en-US"/>
        </w:rPr>
        <w:t>Avanti Polar Lipids) with a 100 nm polycarbonate membrane (Whatman).</w:t>
      </w:r>
    </w:p>
    <w:p w:rsidR="0079007B" w:rsidRPr="00DA647F" w:rsidRDefault="0079007B" w:rsidP="00963753">
      <w:pPr>
        <w:spacing w:after="160" w:line="480" w:lineRule="auto"/>
        <w:contextualSpacing/>
        <w:jc w:val="both"/>
        <w:rPr>
          <w:rFonts w:ascii="Arial" w:eastAsia="Arial" w:hAnsi="Arial" w:cs="Arial"/>
          <w:bCs/>
          <w:i/>
          <w:color w:val="000000"/>
          <w:lang w:val="en-US"/>
        </w:rPr>
      </w:pPr>
      <w:r w:rsidRPr="00DA647F">
        <w:rPr>
          <w:rFonts w:ascii="Arial" w:eastAsia="Arial" w:hAnsi="Arial" w:cs="Arial"/>
          <w:bCs/>
          <w:i/>
          <w:color w:val="000000"/>
          <w:lang w:val="en-US"/>
        </w:rPr>
        <w:t>Lipid-allergen Interaction</w:t>
      </w:r>
    </w:p>
    <w:p w:rsidR="0079007B" w:rsidRDefault="0079007B" w:rsidP="00DA647F">
      <w:pPr>
        <w:spacing w:line="480" w:lineRule="auto"/>
        <w:jc w:val="both"/>
        <w:rPr>
          <w:rFonts w:ascii="Arial" w:eastAsia="Arial" w:hAnsi="Arial" w:cs="Arial"/>
          <w:bCs/>
          <w:color w:val="000000"/>
          <w:lang w:val="en-US"/>
        </w:rPr>
      </w:pPr>
      <w:r w:rsidRPr="009E509D">
        <w:rPr>
          <w:rFonts w:ascii="Arial" w:eastAsia="Arial" w:hAnsi="Arial" w:cs="Arial"/>
          <w:bCs/>
          <w:color w:val="000000"/>
          <w:lang w:val="en-US"/>
        </w:rPr>
        <w:t xml:space="preserve">The interaction of </w:t>
      </w:r>
      <w:r w:rsidR="00A15403">
        <w:rPr>
          <w:rFonts w:ascii="Arial" w:eastAsia="Arial" w:hAnsi="Arial" w:cs="Arial"/>
          <w:bCs/>
          <w:color w:val="000000"/>
          <w:lang w:val="en-US"/>
        </w:rPr>
        <w:t>Sin a 2</w:t>
      </w:r>
      <w:r w:rsidRPr="009E509D">
        <w:rPr>
          <w:rFonts w:ascii="Arial" w:eastAsia="Arial" w:hAnsi="Arial" w:cs="Arial"/>
          <w:bCs/>
          <w:color w:val="000000"/>
          <w:lang w:val="en-US"/>
        </w:rPr>
        <w:t xml:space="preserve"> or </w:t>
      </w:r>
      <w:r w:rsidR="00A15403">
        <w:rPr>
          <w:rFonts w:ascii="Arial" w:eastAsia="Arial" w:hAnsi="Arial" w:cs="Arial"/>
          <w:bCs/>
          <w:color w:val="000000"/>
          <w:lang w:val="en-US"/>
        </w:rPr>
        <w:t>Ara h 1</w:t>
      </w:r>
      <w:r w:rsidRPr="009E509D">
        <w:rPr>
          <w:rFonts w:ascii="Arial" w:eastAsia="Arial" w:hAnsi="Arial" w:cs="Arial"/>
          <w:bCs/>
          <w:color w:val="000000"/>
          <w:lang w:val="en-US"/>
        </w:rPr>
        <w:t xml:space="preserve"> with </w:t>
      </w:r>
      <w:r w:rsidR="00FC53D9">
        <w:rPr>
          <w:rFonts w:ascii="Arial" w:eastAsia="Arial" w:hAnsi="Arial" w:cs="Arial"/>
          <w:bCs/>
          <w:color w:val="000000"/>
          <w:lang w:val="en-US"/>
        </w:rPr>
        <w:t>phospholipid vesicles w</w:t>
      </w:r>
      <w:r w:rsidRPr="009E509D">
        <w:rPr>
          <w:rFonts w:ascii="Arial" w:eastAsia="Arial" w:hAnsi="Arial" w:cs="Arial"/>
          <w:bCs/>
          <w:color w:val="000000"/>
          <w:lang w:val="en-US"/>
        </w:rPr>
        <w:t>as studied by incubation of the</w:t>
      </w:r>
      <w:r w:rsidR="00FC53D9">
        <w:rPr>
          <w:rFonts w:ascii="Arial" w:eastAsia="Arial" w:hAnsi="Arial" w:cs="Arial"/>
          <w:bCs/>
          <w:color w:val="000000"/>
          <w:lang w:val="en-US"/>
        </w:rPr>
        <w:t xml:space="preserve"> vesicles s</w:t>
      </w:r>
      <w:r w:rsidRPr="009E509D">
        <w:rPr>
          <w:rFonts w:ascii="Arial" w:eastAsia="Arial" w:hAnsi="Arial" w:cs="Arial"/>
          <w:bCs/>
          <w:color w:val="000000"/>
          <w:lang w:val="en-US"/>
        </w:rPr>
        <w:t xml:space="preserve">olution (0.1 mg/mL) with increasing concentrations of the allergens (0.12, 0.25, </w:t>
      </w:r>
      <w:r w:rsidR="0004109C">
        <w:rPr>
          <w:rFonts w:ascii="Arial" w:eastAsia="Arial" w:hAnsi="Arial" w:cs="Arial"/>
          <w:bCs/>
          <w:color w:val="000000"/>
          <w:lang w:val="en-US"/>
        </w:rPr>
        <w:t xml:space="preserve">0.5, and 1 </w:t>
      </w:r>
      <w:proofErr w:type="spellStart"/>
      <w:r w:rsidRPr="009E509D">
        <w:rPr>
          <w:rFonts w:ascii="Arial" w:eastAsia="Arial" w:hAnsi="Arial" w:cs="Arial"/>
          <w:bCs/>
          <w:color w:val="000000"/>
          <w:lang w:val="en-US"/>
        </w:rPr>
        <w:t>μM</w:t>
      </w:r>
      <w:proofErr w:type="spellEnd"/>
      <w:r w:rsidRPr="009E509D">
        <w:rPr>
          <w:rFonts w:ascii="Arial" w:eastAsia="Arial" w:hAnsi="Arial" w:cs="Arial"/>
          <w:bCs/>
          <w:color w:val="000000"/>
          <w:lang w:val="en-US"/>
        </w:rPr>
        <w:t xml:space="preserve">) in </w:t>
      </w:r>
      <w:r w:rsidR="000E1087" w:rsidRPr="009E509D">
        <w:rPr>
          <w:rFonts w:ascii="Arial" w:eastAsia="Arial" w:hAnsi="Arial" w:cs="Arial"/>
          <w:color w:val="000000"/>
          <w:lang w:val="en-US"/>
        </w:rPr>
        <w:t>simulated gastric fluid</w:t>
      </w:r>
      <w:r w:rsidR="000E1087">
        <w:rPr>
          <w:rFonts w:ascii="Arial" w:eastAsia="Arial" w:hAnsi="Arial" w:cs="Arial"/>
          <w:color w:val="000000"/>
          <w:lang w:val="en-US"/>
        </w:rPr>
        <w:t xml:space="preserve"> (SFG) </w:t>
      </w:r>
      <w:r w:rsidR="000E1087" w:rsidRPr="009E509D">
        <w:rPr>
          <w:rFonts w:ascii="Arial" w:eastAsia="Arial" w:hAnsi="Arial" w:cs="Arial"/>
          <w:color w:val="000000"/>
          <w:lang w:val="en-US"/>
        </w:rPr>
        <w:t xml:space="preserve">(30 mM NaCl, 48 mM HCl, pH 2.0) </w:t>
      </w:r>
      <w:r w:rsidRPr="009E509D">
        <w:rPr>
          <w:rFonts w:ascii="Arial" w:eastAsia="Arial" w:hAnsi="Arial" w:cs="Arial"/>
          <w:bCs/>
          <w:color w:val="000000"/>
          <w:lang w:val="en-US"/>
        </w:rPr>
        <w:t xml:space="preserve">pH 2.0, or </w:t>
      </w:r>
      <w:r w:rsidRPr="009E509D">
        <w:rPr>
          <w:rFonts w:ascii="Arial" w:eastAsia="Arial" w:hAnsi="Arial" w:cs="Arial"/>
          <w:bCs/>
          <w:lang w:val="en-US"/>
        </w:rPr>
        <w:t>medium buffer</w:t>
      </w:r>
      <w:r w:rsidRPr="009E509D">
        <w:rPr>
          <w:rFonts w:ascii="Arial" w:eastAsia="Arial" w:hAnsi="Arial" w:cs="Arial"/>
          <w:bCs/>
          <w:color w:val="000000"/>
          <w:lang w:val="en-US"/>
        </w:rPr>
        <w:t xml:space="preserve"> (</w:t>
      </w:r>
      <w:r w:rsidRPr="009E509D">
        <w:rPr>
          <w:rFonts w:ascii="Arial" w:eastAsia="Arial" w:hAnsi="Arial" w:cs="Arial"/>
          <w:bCs/>
          <w:lang w:val="en-US"/>
        </w:rPr>
        <w:t>5 mM Tris, 5 mM citric acid, 5 mM MES, 1 mM EDTA, 0,1 mM NaCl) at</w:t>
      </w:r>
      <w:r w:rsidRPr="009E509D">
        <w:rPr>
          <w:rFonts w:ascii="Arial" w:eastAsia="Arial" w:hAnsi="Arial" w:cs="Arial"/>
          <w:bCs/>
          <w:color w:val="000000"/>
          <w:lang w:val="en-US"/>
        </w:rPr>
        <w:t xml:space="preserve"> pH 5.0 or pH 7.0 at 37</w:t>
      </w:r>
      <w:r w:rsidR="00B70769">
        <w:rPr>
          <w:rFonts w:ascii="Arial" w:eastAsia="Arial" w:hAnsi="Arial" w:cs="Arial"/>
          <w:bCs/>
          <w:color w:val="000000"/>
          <w:lang w:val="en-US"/>
        </w:rPr>
        <w:t xml:space="preserve"> </w:t>
      </w:r>
      <w:r w:rsidRPr="009E509D">
        <w:rPr>
          <w:rFonts w:ascii="Arial" w:eastAsia="Arial" w:hAnsi="Arial" w:cs="Arial"/>
          <w:bCs/>
          <w:color w:val="000000"/>
          <w:lang w:val="en-US"/>
        </w:rPr>
        <w:t xml:space="preserve">ºC. The aggregation of PC or PG vesicles due to the presence of allergens were analyzed by measuring the </w:t>
      </w:r>
      <w:r w:rsidR="0004109C">
        <w:rPr>
          <w:rFonts w:ascii="Arial" w:eastAsia="Arial" w:hAnsi="Arial" w:cs="Arial"/>
          <w:bCs/>
          <w:color w:val="000000"/>
          <w:lang w:val="en-US"/>
        </w:rPr>
        <w:t>absorbance increase</w:t>
      </w:r>
      <w:r w:rsidRPr="009E509D">
        <w:rPr>
          <w:rFonts w:ascii="Arial" w:eastAsia="Arial" w:hAnsi="Arial" w:cs="Arial"/>
          <w:bCs/>
          <w:color w:val="000000"/>
          <w:lang w:val="en-US"/>
        </w:rPr>
        <w:t xml:space="preserve"> at 360 nm</w:t>
      </w:r>
      <w:r w:rsidR="0004109C">
        <w:rPr>
          <w:rFonts w:ascii="Arial" w:eastAsia="Arial" w:hAnsi="Arial" w:cs="Arial"/>
          <w:bCs/>
          <w:color w:val="000000"/>
          <w:lang w:val="en-US"/>
        </w:rPr>
        <w:t xml:space="preserve"> (</w:t>
      </w:r>
      <w:r w:rsidR="0004109C" w:rsidRPr="0004109C">
        <w:rPr>
          <w:rFonts w:ascii="Arial" w:eastAsia="Arial" w:hAnsi="Arial" w:cs="Arial"/>
          <w:bCs/>
          <w:color w:val="000000"/>
          <w:lang w:val="en-US"/>
        </w:rPr>
        <w:t>Δ</w:t>
      </w:r>
      <w:r w:rsidR="0004109C">
        <w:rPr>
          <w:rFonts w:ascii="Arial" w:eastAsia="Arial" w:hAnsi="Arial" w:cs="Arial"/>
          <w:bCs/>
          <w:color w:val="000000"/>
          <w:lang w:val="en-US"/>
        </w:rPr>
        <w:t>Abs</w:t>
      </w:r>
      <w:r w:rsidR="0004109C" w:rsidRPr="0004109C">
        <w:rPr>
          <w:rFonts w:ascii="Arial" w:eastAsia="Arial" w:hAnsi="Arial" w:cs="Arial"/>
          <w:bCs/>
          <w:color w:val="000000"/>
          <w:vertAlign w:val="subscript"/>
          <w:lang w:val="en-US"/>
        </w:rPr>
        <w:t>360nm</w:t>
      </w:r>
      <w:r w:rsidR="0004109C">
        <w:rPr>
          <w:rFonts w:ascii="Arial" w:eastAsia="Arial" w:hAnsi="Arial" w:cs="Arial"/>
          <w:bCs/>
          <w:color w:val="000000"/>
          <w:lang w:val="en-US"/>
        </w:rPr>
        <w:t>)</w:t>
      </w:r>
      <w:r w:rsidRPr="009E509D">
        <w:rPr>
          <w:rFonts w:ascii="Arial" w:eastAsia="Arial" w:hAnsi="Arial" w:cs="Arial"/>
          <w:bCs/>
          <w:color w:val="000000"/>
          <w:lang w:val="en-US"/>
        </w:rPr>
        <w:t xml:space="preserve"> in a Gene Quant 1300 sp</w:t>
      </w:r>
      <w:r w:rsidR="00516A05">
        <w:rPr>
          <w:rFonts w:ascii="Arial" w:eastAsia="Arial" w:hAnsi="Arial" w:cs="Arial"/>
          <w:bCs/>
          <w:color w:val="000000"/>
          <w:lang w:val="en-US"/>
        </w:rPr>
        <w:t>ectrophotometer during 10 min</w:t>
      </w:r>
      <w:r w:rsidRPr="009E509D">
        <w:rPr>
          <w:rFonts w:ascii="Arial" w:eastAsia="Arial" w:hAnsi="Arial" w:cs="Arial"/>
          <w:bCs/>
          <w:color w:val="000000"/>
          <w:lang w:val="en-US"/>
        </w:rPr>
        <w:t>. Afterwards, the final mi</w:t>
      </w:r>
      <w:r w:rsidR="00516A05">
        <w:rPr>
          <w:rFonts w:ascii="Arial" w:eastAsia="Arial" w:hAnsi="Arial" w:cs="Arial"/>
          <w:bCs/>
          <w:color w:val="000000"/>
          <w:lang w:val="en-US"/>
        </w:rPr>
        <w:t>xture was centrifuged 15 min</w:t>
      </w:r>
      <w:r w:rsidRPr="009E509D">
        <w:rPr>
          <w:rFonts w:ascii="Arial" w:eastAsia="Arial" w:hAnsi="Arial" w:cs="Arial"/>
          <w:bCs/>
          <w:color w:val="000000"/>
          <w:lang w:val="en-US"/>
        </w:rPr>
        <w:t xml:space="preserve"> at 5000 rpm at room temperature to detect the presence of the allergens within the pellet (bound protein) or soluble fraction (unbound protein) by staining with CBS after SDS-PAGE.</w:t>
      </w:r>
    </w:p>
    <w:p w:rsidR="00DA647F" w:rsidRPr="00DA647F" w:rsidRDefault="00DA647F" w:rsidP="00DA647F">
      <w:pPr>
        <w:spacing w:after="0" w:line="480" w:lineRule="auto"/>
        <w:jc w:val="both"/>
        <w:rPr>
          <w:rFonts w:ascii="Arial" w:eastAsia="Arial" w:hAnsi="Arial" w:cs="Arial"/>
          <w:i/>
          <w:color w:val="000000"/>
          <w:lang w:val="en-GB"/>
        </w:rPr>
      </w:pPr>
      <w:r w:rsidRPr="00DA647F">
        <w:rPr>
          <w:rFonts w:ascii="Arial" w:eastAsia="Arial" w:hAnsi="Arial" w:cs="Arial"/>
          <w:i/>
          <w:color w:val="000000"/>
          <w:lang w:val="en-GB"/>
        </w:rPr>
        <w:t>Electrophoresis and Immunoblotting</w:t>
      </w:r>
    </w:p>
    <w:p w:rsidR="00DA647F" w:rsidRPr="009E509D" w:rsidRDefault="00DA647F" w:rsidP="00DA647F">
      <w:pPr>
        <w:spacing w:line="480" w:lineRule="auto"/>
        <w:jc w:val="both"/>
        <w:rPr>
          <w:rFonts w:ascii="Arial" w:eastAsia="Arial" w:hAnsi="Arial" w:cs="Arial"/>
          <w:color w:val="000000"/>
          <w:lang w:val="en-US"/>
        </w:rPr>
      </w:pPr>
      <w:r w:rsidRPr="009E509D">
        <w:rPr>
          <w:rFonts w:ascii="Arial" w:eastAsia="Arial" w:hAnsi="Arial" w:cs="Arial"/>
          <w:color w:val="000000"/>
          <w:lang w:val="en-US"/>
        </w:rPr>
        <w:t>SDS−PAGE was performed in 15</w:t>
      </w:r>
      <w:r>
        <w:rPr>
          <w:rFonts w:ascii="Arial" w:eastAsia="Arial" w:hAnsi="Arial" w:cs="Arial"/>
          <w:color w:val="000000"/>
          <w:lang w:val="en-US"/>
        </w:rPr>
        <w:t xml:space="preserve"> %</w:t>
      </w:r>
      <w:r w:rsidR="000E1087">
        <w:rPr>
          <w:rFonts w:ascii="Arial" w:eastAsia="Arial" w:hAnsi="Arial" w:cs="Arial"/>
          <w:color w:val="000000"/>
          <w:lang w:val="en-US"/>
        </w:rPr>
        <w:t xml:space="preserve"> (</w:t>
      </w:r>
      <w:r w:rsidRPr="009E509D">
        <w:rPr>
          <w:rFonts w:ascii="Arial" w:eastAsia="Arial" w:hAnsi="Arial" w:cs="Arial"/>
          <w:color w:val="000000"/>
          <w:lang w:val="en-US"/>
        </w:rPr>
        <w:t>allergen-lipid interaction assay</w:t>
      </w:r>
      <w:r w:rsidR="000E1087">
        <w:rPr>
          <w:rFonts w:ascii="Arial" w:eastAsia="Arial" w:hAnsi="Arial" w:cs="Arial"/>
          <w:color w:val="000000"/>
          <w:lang w:val="en-US"/>
        </w:rPr>
        <w:t xml:space="preserve">) </w:t>
      </w:r>
      <w:r>
        <w:rPr>
          <w:rFonts w:ascii="Arial" w:eastAsia="Arial" w:hAnsi="Arial" w:cs="Arial"/>
          <w:color w:val="000000"/>
          <w:lang w:val="en-US"/>
        </w:rPr>
        <w:t>or</w:t>
      </w:r>
      <w:r w:rsidRPr="009E509D">
        <w:rPr>
          <w:rFonts w:ascii="Arial" w:eastAsia="Arial" w:hAnsi="Arial" w:cs="Arial"/>
          <w:color w:val="000000"/>
          <w:lang w:val="en-US"/>
        </w:rPr>
        <w:t xml:space="preserve"> 17</w:t>
      </w:r>
      <w:r>
        <w:rPr>
          <w:rFonts w:ascii="Arial" w:eastAsia="Arial" w:hAnsi="Arial" w:cs="Arial"/>
          <w:color w:val="000000"/>
          <w:lang w:val="en-US"/>
        </w:rPr>
        <w:t xml:space="preserve"> </w:t>
      </w:r>
      <w:r w:rsidRPr="009E509D">
        <w:rPr>
          <w:rFonts w:ascii="Arial" w:eastAsia="Arial" w:hAnsi="Arial" w:cs="Arial"/>
          <w:color w:val="000000"/>
          <w:lang w:val="en-US"/>
        </w:rPr>
        <w:t>%</w:t>
      </w:r>
      <w:r w:rsidR="000E1087">
        <w:rPr>
          <w:rFonts w:ascii="Arial" w:eastAsia="Arial" w:hAnsi="Arial" w:cs="Arial"/>
          <w:color w:val="000000"/>
          <w:lang w:val="en-US"/>
        </w:rPr>
        <w:t xml:space="preserve"> (</w:t>
      </w:r>
      <w:r>
        <w:rPr>
          <w:rFonts w:ascii="Arial" w:eastAsia="Arial" w:hAnsi="Arial" w:cs="Arial"/>
          <w:color w:val="000000"/>
          <w:lang w:val="en-US"/>
        </w:rPr>
        <w:t>digestions</w:t>
      </w:r>
      <w:r w:rsidR="000E1087">
        <w:rPr>
          <w:rFonts w:ascii="Arial" w:eastAsia="Arial" w:hAnsi="Arial" w:cs="Arial"/>
          <w:color w:val="000000"/>
          <w:lang w:val="en-US"/>
        </w:rPr>
        <w:t xml:space="preserve">) </w:t>
      </w:r>
      <w:r w:rsidRPr="009E509D">
        <w:rPr>
          <w:rFonts w:ascii="Arial" w:eastAsia="Arial" w:hAnsi="Arial" w:cs="Arial"/>
          <w:color w:val="000000"/>
          <w:lang w:val="en-US"/>
        </w:rPr>
        <w:t xml:space="preserve">polyacrylamide gels. Proteins were visualized by Coomassie Blue staining (CBS) or transferred onto nitrocellulose membranes. Immunodetection of </w:t>
      </w:r>
      <w:r w:rsidR="000E1087">
        <w:rPr>
          <w:rFonts w:ascii="Arial" w:eastAsia="Arial" w:hAnsi="Arial" w:cs="Arial"/>
          <w:color w:val="000000"/>
          <w:lang w:val="en-US"/>
        </w:rPr>
        <w:t xml:space="preserve">the resulting digestion products of Sin a 2 or Ara h 1 </w:t>
      </w:r>
      <w:r w:rsidRPr="009E509D">
        <w:rPr>
          <w:rFonts w:ascii="Arial" w:eastAsia="Arial" w:hAnsi="Arial" w:cs="Arial"/>
          <w:color w:val="000000"/>
          <w:lang w:val="en-US"/>
        </w:rPr>
        <w:t xml:space="preserve">was </w:t>
      </w:r>
      <w:r w:rsidR="000E1087">
        <w:rPr>
          <w:rFonts w:ascii="Arial" w:eastAsia="Arial" w:hAnsi="Arial" w:cs="Arial"/>
          <w:color w:val="000000"/>
          <w:lang w:val="en-US"/>
        </w:rPr>
        <w:t xml:space="preserve">performed with </w:t>
      </w:r>
      <w:r w:rsidRPr="009E509D">
        <w:rPr>
          <w:rFonts w:ascii="Arial" w:eastAsia="Arial" w:hAnsi="Arial" w:cs="Arial"/>
          <w:color w:val="000000"/>
          <w:lang w:val="en-US"/>
        </w:rPr>
        <w:t xml:space="preserve">a pool of sera from patients </w:t>
      </w:r>
      <w:r w:rsidRPr="009E509D">
        <w:rPr>
          <w:rFonts w:ascii="Arial" w:eastAsia="Arial" w:hAnsi="Arial" w:cs="Arial"/>
          <w:color w:val="000000"/>
          <w:lang w:val="en-US"/>
        </w:rPr>
        <w:lastRenderedPageBreak/>
        <w:t xml:space="preserve">allergic to mustard </w:t>
      </w:r>
      <w:r w:rsidR="000E1087">
        <w:rPr>
          <w:rFonts w:ascii="Arial" w:eastAsia="Arial" w:hAnsi="Arial" w:cs="Arial"/>
          <w:color w:val="000000"/>
          <w:lang w:val="en-US"/>
        </w:rPr>
        <w:t xml:space="preserve">sensitized to Sin a 2 or </w:t>
      </w:r>
      <w:r w:rsidR="000E1087" w:rsidRPr="009E509D">
        <w:rPr>
          <w:rFonts w:ascii="Arial" w:eastAsia="Arial" w:hAnsi="Arial" w:cs="Arial"/>
          <w:color w:val="000000"/>
          <w:lang w:val="en-US"/>
        </w:rPr>
        <w:t xml:space="preserve">patients allergic to </w:t>
      </w:r>
      <w:r>
        <w:rPr>
          <w:rFonts w:ascii="Arial" w:eastAsia="Arial" w:hAnsi="Arial" w:cs="Arial"/>
          <w:color w:val="000000"/>
          <w:lang w:val="en-US"/>
        </w:rPr>
        <w:t>peanut</w:t>
      </w:r>
      <w:r w:rsidR="000E1087">
        <w:rPr>
          <w:rFonts w:ascii="Arial" w:eastAsia="Arial" w:hAnsi="Arial" w:cs="Arial"/>
          <w:color w:val="000000"/>
          <w:lang w:val="en-US"/>
        </w:rPr>
        <w:t xml:space="preserve"> sensitized to Ara h 1, respectively,</w:t>
      </w:r>
      <w:r w:rsidRPr="009E509D">
        <w:rPr>
          <w:rFonts w:ascii="Arial" w:eastAsia="Arial" w:hAnsi="Arial" w:cs="Arial"/>
          <w:color w:val="000000"/>
          <w:lang w:val="en-US"/>
        </w:rPr>
        <w:t xml:space="preserve"> (</w:t>
      </w:r>
      <w:r w:rsidR="000E1087">
        <w:rPr>
          <w:rFonts w:ascii="Arial" w:eastAsia="Arial" w:hAnsi="Arial" w:cs="Arial"/>
          <w:color w:val="000000"/>
          <w:lang w:val="en-US"/>
        </w:rPr>
        <w:t xml:space="preserve">both </w:t>
      </w:r>
      <w:r w:rsidRPr="009E509D">
        <w:rPr>
          <w:rFonts w:ascii="Arial" w:eastAsia="Arial" w:hAnsi="Arial" w:cs="Arial"/>
          <w:color w:val="000000"/>
          <w:lang w:val="en-US"/>
        </w:rPr>
        <w:t xml:space="preserve">diluted 1:5). The binding of human </w:t>
      </w:r>
      <w:proofErr w:type="spellStart"/>
      <w:r w:rsidRPr="009E509D">
        <w:rPr>
          <w:rFonts w:ascii="Arial" w:eastAsia="Arial" w:hAnsi="Arial" w:cs="Arial"/>
          <w:color w:val="000000"/>
          <w:lang w:val="en-US"/>
        </w:rPr>
        <w:t>IgE</w:t>
      </w:r>
      <w:proofErr w:type="spellEnd"/>
      <w:r w:rsidRPr="009E509D">
        <w:rPr>
          <w:rFonts w:ascii="Arial" w:eastAsia="Arial" w:hAnsi="Arial" w:cs="Arial"/>
          <w:color w:val="000000"/>
          <w:lang w:val="en-US"/>
        </w:rPr>
        <w:t xml:space="preserve"> was detected with </w:t>
      </w:r>
      <w:r w:rsidRPr="009E509D">
        <w:rPr>
          <w:rFonts w:ascii="Arial" w:eastAsia="Arial" w:hAnsi="Arial" w:cs="Arial"/>
          <w:lang w:val="en-US"/>
        </w:rPr>
        <w:t>mouse anti-human</w:t>
      </w:r>
      <w:r w:rsidR="000E1087">
        <w:rPr>
          <w:rFonts w:ascii="Arial" w:eastAsia="Arial" w:hAnsi="Arial" w:cs="Arial"/>
          <w:lang w:val="en-US"/>
        </w:rPr>
        <w:t xml:space="preserve"> </w:t>
      </w:r>
      <w:proofErr w:type="spellStart"/>
      <w:r w:rsidR="000E1087">
        <w:rPr>
          <w:rFonts w:ascii="Arial" w:eastAsia="Arial" w:hAnsi="Arial" w:cs="Arial"/>
          <w:lang w:val="en-US"/>
        </w:rPr>
        <w:t>IgE</w:t>
      </w:r>
      <w:proofErr w:type="spellEnd"/>
      <w:r w:rsidR="000E1087">
        <w:rPr>
          <w:rFonts w:ascii="Arial" w:eastAsia="Arial" w:hAnsi="Arial" w:cs="Arial"/>
          <w:lang w:val="en-US"/>
        </w:rPr>
        <w:t xml:space="preserve"> antibodies (diluted 1:5000</w:t>
      </w:r>
      <w:r w:rsidRPr="009E509D">
        <w:rPr>
          <w:rFonts w:ascii="Arial" w:eastAsia="Arial" w:hAnsi="Arial" w:cs="Arial"/>
          <w:lang w:val="en-US"/>
        </w:rPr>
        <w:t>)</w:t>
      </w:r>
      <w:r w:rsidR="000E1087">
        <w:rPr>
          <w:rFonts w:ascii="Arial" w:eastAsia="Arial" w:hAnsi="Arial" w:cs="Arial"/>
          <w:lang w:val="en-US"/>
        </w:rPr>
        <w:t xml:space="preserve"> </w:t>
      </w:r>
      <w:r w:rsidRPr="009E509D">
        <w:rPr>
          <w:rFonts w:ascii="Arial" w:eastAsia="Arial" w:hAnsi="Arial" w:cs="Arial"/>
          <w:lang w:val="en-US"/>
        </w:rPr>
        <w:t>followed by horseradish peroxidase-labeled goat anti-mouse IgG (</w:t>
      </w:r>
      <w:r w:rsidR="000E1087" w:rsidRPr="009E509D">
        <w:rPr>
          <w:rFonts w:ascii="Arial" w:eastAsia="Arial" w:hAnsi="Arial" w:cs="Arial"/>
          <w:lang w:val="en-US"/>
        </w:rPr>
        <w:t xml:space="preserve">diluted </w:t>
      </w:r>
      <w:r w:rsidRPr="009E509D">
        <w:rPr>
          <w:rFonts w:ascii="Arial" w:eastAsia="Arial" w:hAnsi="Arial" w:cs="Arial"/>
          <w:lang w:val="en-US"/>
        </w:rPr>
        <w:t>1:5000).</w:t>
      </w:r>
      <w:r w:rsidRPr="009E509D">
        <w:rPr>
          <w:rFonts w:ascii="Arial" w:eastAsia="Arial" w:hAnsi="Arial" w:cs="Arial"/>
          <w:color w:val="000000"/>
          <w:lang w:val="en-US"/>
        </w:rPr>
        <w:t xml:space="preserve"> The signal was developed by the ECL-Western blotting reagent, and detected in a luminescent</w:t>
      </w:r>
      <w:r w:rsidR="000E1087">
        <w:rPr>
          <w:rFonts w:ascii="Arial" w:eastAsia="Arial" w:hAnsi="Arial" w:cs="Arial"/>
          <w:color w:val="000000"/>
          <w:lang w:val="en-US"/>
        </w:rPr>
        <w:t xml:space="preserve"> image analyzer LAS3000. Quantification </w:t>
      </w:r>
      <w:r w:rsidRPr="009E509D">
        <w:rPr>
          <w:rFonts w:ascii="Arial" w:eastAsia="Arial" w:hAnsi="Arial" w:cs="Arial"/>
          <w:color w:val="000000"/>
          <w:lang w:val="en-US"/>
        </w:rPr>
        <w:t>of the signal was performed using the computer program Multigauge V3.0.</w:t>
      </w:r>
    </w:p>
    <w:p w:rsidR="0079007B" w:rsidRPr="00DA647F" w:rsidRDefault="0079007B" w:rsidP="00963753">
      <w:pPr>
        <w:spacing w:after="160" w:line="480" w:lineRule="auto"/>
        <w:contextualSpacing/>
        <w:jc w:val="both"/>
        <w:rPr>
          <w:rFonts w:ascii="Arial" w:eastAsia="Arial" w:hAnsi="Arial" w:cs="Arial"/>
          <w:i/>
          <w:color w:val="000000"/>
          <w:lang w:val="en-US"/>
        </w:rPr>
      </w:pPr>
      <w:r w:rsidRPr="00DA647F">
        <w:rPr>
          <w:rFonts w:ascii="Arial" w:eastAsia="Arial" w:hAnsi="Arial" w:cs="Arial"/>
          <w:i/>
          <w:color w:val="000000"/>
          <w:lang w:val="en-US"/>
        </w:rPr>
        <w:t>Simulated Gastric and Intestinal Digestion</w:t>
      </w:r>
    </w:p>
    <w:p w:rsidR="0062732E" w:rsidRDefault="0079007B" w:rsidP="000E1087">
      <w:pPr>
        <w:spacing w:line="480" w:lineRule="auto"/>
        <w:jc w:val="both"/>
        <w:rPr>
          <w:rFonts w:ascii="Arial" w:eastAsia="Arial" w:hAnsi="Arial" w:cs="Arial"/>
          <w:color w:val="000000"/>
          <w:lang w:val="en-US"/>
        </w:rPr>
      </w:pPr>
      <w:r w:rsidRPr="009E509D">
        <w:rPr>
          <w:rFonts w:ascii="Arial" w:eastAsia="Arial" w:hAnsi="Arial" w:cs="Arial"/>
          <w:color w:val="000000"/>
          <w:lang w:val="en-US"/>
        </w:rPr>
        <w:t xml:space="preserve">Gastric or intestinal digestions were performed in the presence or absence of </w:t>
      </w:r>
      <w:r w:rsidR="0004109C">
        <w:rPr>
          <w:rFonts w:ascii="Arial" w:eastAsia="Arial" w:hAnsi="Arial" w:cs="Arial"/>
          <w:color w:val="000000"/>
          <w:lang w:val="en-US"/>
        </w:rPr>
        <w:t>mustard</w:t>
      </w:r>
      <w:r w:rsidRPr="009E509D">
        <w:rPr>
          <w:rFonts w:ascii="Arial" w:eastAsia="Arial" w:hAnsi="Arial" w:cs="Arial"/>
          <w:color w:val="000000"/>
          <w:lang w:val="en-US"/>
        </w:rPr>
        <w:t xml:space="preserve"> or </w:t>
      </w:r>
      <w:r w:rsidR="0004109C">
        <w:rPr>
          <w:rFonts w:ascii="Arial" w:eastAsia="Arial" w:hAnsi="Arial" w:cs="Arial"/>
          <w:color w:val="000000"/>
          <w:lang w:val="en-US"/>
        </w:rPr>
        <w:t>peanut</w:t>
      </w:r>
      <w:r w:rsidRPr="009E509D">
        <w:rPr>
          <w:rFonts w:ascii="Arial" w:eastAsia="Arial" w:hAnsi="Arial" w:cs="Arial"/>
          <w:color w:val="000000"/>
          <w:lang w:val="en-US"/>
        </w:rPr>
        <w:t xml:space="preserve"> lipids or PC or PG vesicles as described</w:t>
      </w:r>
      <w:r w:rsidR="000404F0">
        <w:rPr>
          <w:rFonts w:ascii="Arial" w:eastAsia="Arial" w:hAnsi="Arial" w:cs="Arial"/>
          <w:color w:val="000000"/>
          <w:lang w:val="en-US"/>
        </w:rPr>
        <w:t xml:space="preserve"> </w:t>
      </w:r>
      <w:r w:rsidR="006544BE">
        <w:rPr>
          <w:rFonts w:ascii="Arial" w:eastAsia="Arial" w:hAnsi="Arial" w:cs="Arial"/>
          <w:color w:val="000000"/>
          <w:lang w:val="en-US"/>
        </w:rPr>
        <w:fldChar w:fldCharType="begin"/>
      </w:r>
      <w:r w:rsidR="00506222">
        <w:rPr>
          <w:rFonts w:ascii="Arial" w:eastAsia="Arial" w:hAnsi="Arial" w:cs="Arial"/>
          <w:color w:val="000000"/>
          <w:lang w:val="en-US"/>
        </w:rPr>
        <w:instrText xml:space="preserve"> ADDIN EN.CITE &lt;EndNote&gt;&lt;Cite&gt;&lt;Author&gt;Sirvent&lt;/Author&gt;&lt;Year&gt;2012&lt;/Year&gt;&lt;RecNum&gt;1820&lt;/RecNum&gt;&lt;DisplayText&gt;(1)&lt;/DisplayText&gt;&lt;record&gt;&lt;rec-number&gt;1820&lt;/rec-number&gt;&lt;foreign-keys&gt;&lt;key app="EN" db-id="0txrpfz2ozr0vze22eoxrt2gz5zfzxftvwxd"&gt;1820&lt;/key&gt;&lt;/foreign-keys&gt;&lt;ref-type name="Journal Article"&gt;17&lt;/ref-type&gt;&lt;contributors&gt;&lt;authors&gt;&lt;author&gt;Sirvent, S.&lt;/author&gt;&lt;author&gt;Palomares, O.&lt;/author&gt;&lt;author&gt;Cuesta-Herranz, J.&lt;/author&gt;&lt;author&gt;Villalba, M.&lt;/author&gt;&lt;author&gt;Rodriguez, R.&lt;/author&gt;&lt;/authors&gt;&lt;/contributors&gt;&lt;auth-address&gt;Departamento de Bioquimica y Biologia Molecular, Facultad de Quimica, Universidad Complutense de Madrid, Ciudad Universitaria, 28040 Madrid, Spain.&lt;/auth-address&gt;&lt;titles&gt;&lt;title&gt;Analysis of the Structural and Immunological Stability of 2S Albumin, Nonspecific Lipid Transfer Protein, and Profilin Allergens from Mustard Seeds&lt;/title&gt;&lt;secondary-title&gt;J Agric Food Chem&lt;/secondary-title&gt;&lt;/titles&gt;&lt;periodical&gt;&lt;full-title&gt;J Agric Food Chem&lt;/full-title&gt;&lt;/periodical&gt;&lt;edition&gt;2012/05/19&lt;/edition&gt;&lt;dates&gt;&lt;year&gt;2012&lt;/year&gt;&lt;pub-dates&gt;&lt;date&gt;May 30&lt;/date&gt;&lt;/pub-dates&gt;&lt;/dates&gt;&lt;isbn&gt;1520-5118 (Electronic)&amp;#xD;0021-8561 (Linking)&lt;/isbn&gt;&lt;accession-num&gt;22594937&lt;/accession-num&gt;&lt;urls&gt;&lt;related-urls&gt;&lt;url&gt;http://www.ncbi.nlm.nih.gov/pubmed/22594937&lt;/url&gt;&lt;/related-urls&gt;&lt;/urls&gt;&lt;electronic-resource-num&gt;10.1021/jf300555h&lt;/electronic-resource-num&gt;&lt;language&gt;Eng&lt;/language&gt;&lt;/record&gt;&lt;/Cite&gt;&lt;/EndNote&gt;</w:instrText>
      </w:r>
      <w:r w:rsidR="006544BE">
        <w:rPr>
          <w:rFonts w:ascii="Arial" w:eastAsia="Arial" w:hAnsi="Arial" w:cs="Arial"/>
          <w:color w:val="000000"/>
          <w:lang w:val="en-US"/>
        </w:rPr>
        <w:fldChar w:fldCharType="separate"/>
      </w:r>
      <w:r w:rsidR="00506222">
        <w:rPr>
          <w:rFonts w:ascii="Arial" w:eastAsia="Arial" w:hAnsi="Arial" w:cs="Arial"/>
          <w:noProof/>
          <w:color w:val="000000"/>
          <w:lang w:val="en-US"/>
        </w:rPr>
        <w:t>(</w:t>
      </w:r>
      <w:hyperlink w:anchor="_ENREF_1" w:tooltip="Sirvent, 2012 #1820" w:history="1">
        <w:r w:rsidR="00506222">
          <w:rPr>
            <w:rFonts w:ascii="Arial" w:eastAsia="Arial" w:hAnsi="Arial" w:cs="Arial"/>
            <w:noProof/>
            <w:color w:val="000000"/>
            <w:lang w:val="en-US"/>
          </w:rPr>
          <w:t>1</w:t>
        </w:r>
      </w:hyperlink>
      <w:r w:rsidR="00506222">
        <w:rPr>
          <w:rFonts w:ascii="Arial" w:eastAsia="Arial" w:hAnsi="Arial" w:cs="Arial"/>
          <w:noProof/>
          <w:color w:val="000000"/>
          <w:lang w:val="en-US"/>
        </w:rPr>
        <w:t>)</w:t>
      </w:r>
      <w:r w:rsidR="006544BE">
        <w:rPr>
          <w:rFonts w:ascii="Arial" w:eastAsia="Arial" w:hAnsi="Arial" w:cs="Arial"/>
          <w:color w:val="000000"/>
          <w:lang w:val="en-US"/>
        </w:rPr>
        <w:fldChar w:fldCharType="end"/>
      </w:r>
      <w:r w:rsidRPr="009E509D">
        <w:rPr>
          <w:rFonts w:ascii="Arial" w:eastAsia="Arial" w:hAnsi="Arial" w:cs="Arial"/>
          <w:color w:val="000000"/>
          <w:lang w:val="en-US"/>
        </w:rPr>
        <w:t>.</w:t>
      </w:r>
      <w:r w:rsidR="000404F0">
        <w:rPr>
          <w:rFonts w:ascii="Arial" w:eastAsia="Arial" w:hAnsi="Arial" w:cs="Arial"/>
          <w:color w:val="000000"/>
          <w:lang w:val="en-US"/>
        </w:rPr>
        <w:t xml:space="preserve"> Briefly, p</w:t>
      </w:r>
      <w:r w:rsidRPr="009E509D">
        <w:rPr>
          <w:rFonts w:ascii="Arial" w:eastAsia="Arial" w:hAnsi="Arial" w:cs="Arial"/>
          <w:color w:val="000000"/>
          <w:lang w:val="en-US"/>
        </w:rPr>
        <w:t xml:space="preserve">urified </w:t>
      </w:r>
      <w:r w:rsidR="0004109C" w:rsidRPr="009E509D">
        <w:rPr>
          <w:rFonts w:ascii="Arial" w:eastAsia="Arial" w:hAnsi="Arial" w:cs="Arial"/>
          <w:color w:val="000000"/>
          <w:lang w:val="en-US"/>
        </w:rPr>
        <w:t xml:space="preserve">Sin a 2 </w:t>
      </w:r>
      <w:r w:rsidR="0004109C">
        <w:rPr>
          <w:rFonts w:ascii="Arial" w:eastAsia="Arial" w:hAnsi="Arial" w:cs="Arial"/>
          <w:color w:val="000000"/>
          <w:lang w:val="en-US"/>
        </w:rPr>
        <w:t xml:space="preserve">or </w:t>
      </w:r>
      <w:r w:rsidRPr="009E509D">
        <w:rPr>
          <w:rFonts w:ascii="Arial" w:eastAsia="Arial" w:hAnsi="Arial" w:cs="Arial"/>
          <w:color w:val="000000"/>
          <w:lang w:val="en-US"/>
        </w:rPr>
        <w:t>Ara h 1 w</w:t>
      </w:r>
      <w:r w:rsidR="000404F0">
        <w:rPr>
          <w:rFonts w:ascii="Arial" w:eastAsia="Arial" w:hAnsi="Arial" w:cs="Arial"/>
          <w:color w:val="000000"/>
          <w:lang w:val="en-US"/>
        </w:rPr>
        <w:t xml:space="preserve">ere </w:t>
      </w:r>
      <w:r w:rsidRPr="009E509D">
        <w:rPr>
          <w:rFonts w:ascii="Arial" w:eastAsia="Arial" w:hAnsi="Arial" w:cs="Arial"/>
          <w:color w:val="000000"/>
          <w:lang w:val="en-US"/>
        </w:rPr>
        <w:t xml:space="preserve">dissolved in SGF or </w:t>
      </w:r>
      <w:r w:rsidR="000E1087" w:rsidRPr="000E1087">
        <w:rPr>
          <w:rFonts w:ascii="Arial" w:eastAsia="Arial" w:hAnsi="Arial" w:cs="Arial"/>
          <w:lang w:val="en-US"/>
        </w:rPr>
        <w:t xml:space="preserve">simulated intestinal fluid (SIF) (4 mM sodium taurocholate, 4 mM sodium </w:t>
      </w:r>
      <w:proofErr w:type="spellStart"/>
      <w:r w:rsidR="000E1087" w:rsidRPr="000E1087">
        <w:rPr>
          <w:rFonts w:ascii="Arial" w:eastAsia="Arial" w:hAnsi="Arial" w:cs="Arial"/>
          <w:lang w:val="en-US"/>
        </w:rPr>
        <w:t>glycodeoxycholate</w:t>
      </w:r>
      <w:proofErr w:type="spellEnd"/>
      <w:r w:rsidR="000E1087" w:rsidRPr="000E1087">
        <w:rPr>
          <w:rFonts w:ascii="Arial" w:eastAsia="Arial" w:hAnsi="Arial" w:cs="Arial"/>
          <w:lang w:val="en-US"/>
        </w:rPr>
        <w:t xml:space="preserve">, 26 mM bis-Tris, 30 mM NaCl, pH 6.5) to a final concentration of </w:t>
      </w:r>
      <w:r w:rsidRPr="009E509D">
        <w:rPr>
          <w:rFonts w:ascii="Arial" w:eastAsia="Arial" w:hAnsi="Arial" w:cs="Arial"/>
          <w:color w:val="000000"/>
          <w:lang w:val="en-US"/>
        </w:rPr>
        <w:t>0.</w:t>
      </w:r>
      <w:r w:rsidR="000E1087">
        <w:rPr>
          <w:rFonts w:ascii="Arial" w:eastAsia="Arial" w:hAnsi="Arial" w:cs="Arial"/>
          <w:color w:val="000000"/>
          <w:lang w:val="en-US"/>
        </w:rPr>
        <w:t>3</w:t>
      </w:r>
      <w:r w:rsidRPr="009E509D">
        <w:rPr>
          <w:rFonts w:ascii="Arial" w:eastAsia="Arial" w:hAnsi="Arial" w:cs="Arial"/>
          <w:color w:val="000000"/>
          <w:lang w:val="en-US"/>
        </w:rPr>
        <w:t xml:space="preserve"> mg/</w:t>
      </w:r>
      <w:proofErr w:type="spellStart"/>
      <w:r w:rsidRPr="009E509D">
        <w:rPr>
          <w:rFonts w:ascii="Arial" w:eastAsia="Arial" w:hAnsi="Arial" w:cs="Arial"/>
          <w:color w:val="000000"/>
          <w:lang w:val="en-US"/>
        </w:rPr>
        <w:t>mL</w:t>
      </w:r>
      <w:r w:rsidR="000404F0">
        <w:rPr>
          <w:rFonts w:ascii="Arial" w:eastAsia="Arial" w:hAnsi="Arial" w:cs="Arial"/>
          <w:color w:val="000000"/>
          <w:lang w:val="en-US"/>
        </w:rPr>
        <w:t>.</w:t>
      </w:r>
      <w:proofErr w:type="spellEnd"/>
      <w:r w:rsidR="000404F0">
        <w:rPr>
          <w:rFonts w:ascii="Arial" w:eastAsia="Arial" w:hAnsi="Arial" w:cs="Arial"/>
          <w:color w:val="000000"/>
          <w:lang w:val="en-US"/>
        </w:rPr>
        <w:t xml:space="preserve"> Mustard or peanut lipids or PC or PG vesicles were added </w:t>
      </w:r>
      <w:r w:rsidR="00B64848">
        <w:rPr>
          <w:rFonts w:ascii="Arial" w:eastAsia="Arial" w:hAnsi="Arial" w:cs="Arial"/>
          <w:color w:val="000000"/>
          <w:lang w:val="en-US"/>
        </w:rPr>
        <w:t>to</w:t>
      </w:r>
      <w:r w:rsidR="000404F0">
        <w:rPr>
          <w:rFonts w:ascii="Arial" w:eastAsia="Arial" w:hAnsi="Arial" w:cs="Arial"/>
          <w:color w:val="000000"/>
          <w:lang w:val="en-US"/>
        </w:rPr>
        <w:t xml:space="preserve"> a </w:t>
      </w:r>
      <w:r w:rsidRPr="009E509D">
        <w:rPr>
          <w:rFonts w:ascii="Arial" w:eastAsia="Arial" w:hAnsi="Arial" w:cs="Arial"/>
          <w:color w:val="000000"/>
          <w:lang w:val="en-US"/>
        </w:rPr>
        <w:t>final concentration of 5 mg/</w:t>
      </w:r>
      <w:proofErr w:type="spellStart"/>
      <w:r w:rsidRPr="009E509D">
        <w:rPr>
          <w:rFonts w:ascii="Arial" w:eastAsia="Arial" w:hAnsi="Arial" w:cs="Arial"/>
          <w:color w:val="000000"/>
          <w:lang w:val="en-US"/>
        </w:rPr>
        <w:t>mL.</w:t>
      </w:r>
      <w:proofErr w:type="spellEnd"/>
      <w:r w:rsidRPr="009E509D">
        <w:rPr>
          <w:rFonts w:ascii="Arial" w:eastAsia="Arial" w:hAnsi="Arial" w:cs="Arial"/>
          <w:color w:val="000000"/>
          <w:lang w:val="en-US"/>
        </w:rPr>
        <w:t xml:space="preserve"> </w:t>
      </w:r>
      <w:r w:rsidR="000404F0">
        <w:rPr>
          <w:rFonts w:ascii="Arial" w:eastAsia="Arial" w:hAnsi="Arial" w:cs="Arial"/>
          <w:color w:val="000000"/>
          <w:lang w:val="en-US"/>
        </w:rPr>
        <w:t>For gastric digestions,</w:t>
      </w:r>
      <w:r w:rsidRPr="009E509D">
        <w:rPr>
          <w:rFonts w:ascii="Arial" w:eastAsia="Arial" w:hAnsi="Arial" w:cs="Arial"/>
          <w:color w:val="000000"/>
          <w:lang w:val="en-US"/>
        </w:rPr>
        <w:t xml:space="preserve"> porcine pepsin (Sigma, 4720 U/mg) was added at an </w:t>
      </w:r>
      <w:proofErr w:type="spellStart"/>
      <w:r w:rsidRPr="009E509D">
        <w:rPr>
          <w:rFonts w:ascii="Arial" w:eastAsia="Arial" w:hAnsi="Arial" w:cs="Arial"/>
          <w:color w:val="000000"/>
          <w:lang w:val="en-US"/>
        </w:rPr>
        <w:t>enzyme:substrate</w:t>
      </w:r>
      <w:proofErr w:type="spellEnd"/>
      <w:r w:rsidRPr="009E509D">
        <w:rPr>
          <w:rFonts w:ascii="Arial" w:eastAsia="Arial" w:hAnsi="Arial" w:cs="Arial"/>
          <w:color w:val="000000"/>
          <w:lang w:val="en-US"/>
        </w:rPr>
        <w:t xml:space="preserve"> ratio of 1:40 w/w. </w:t>
      </w:r>
      <w:r w:rsidR="000404F0">
        <w:rPr>
          <w:rFonts w:ascii="Arial" w:eastAsia="Arial" w:hAnsi="Arial" w:cs="Arial"/>
          <w:color w:val="000000"/>
          <w:lang w:val="en-US"/>
        </w:rPr>
        <w:t>For</w:t>
      </w:r>
      <w:r w:rsidRPr="009E509D">
        <w:rPr>
          <w:rFonts w:ascii="Arial" w:eastAsia="Arial" w:hAnsi="Arial" w:cs="Arial"/>
          <w:color w:val="000000"/>
          <w:lang w:val="en-US"/>
        </w:rPr>
        <w:t xml:space="preserve"> intestinal digestion, a mixture of trypsin and chymotrypsin </w:t>
      </w:r>
      <w:r w:rsidRPr="009E509D">
        <w:rPr>
          <w:rFonts w:ascii="Arial" w:eastAsia="Arial" w:hAnsi="Arial" w:cs="Arial"/>
          <w:lang w:val="en-US"/>
        </w:rPr>
        <w:t xml:space="preserve">(Worthington Biochemical Corporation; 200 U/mg and 48 U/mg, respectively) </w:t>
      </w:r>
      <w:r w:rsidRPr="009E509D">
        <w:rPr>
          <w:rFonts w:ascii="Arial" w:eastAsia="Arial" w:hAnsi="Arial" w:cs="Arial"/>
          <w:color w:val="000000"/>
          <w:lang w:val="en-US"/>
        </w:rPr>
        <w:t xml:space="preserve">was added at a </w:t>
      </w:r>
      <w:proofErr w:type="spellStart"/>
      <w:proofErr w:type="gramStart"/>
      <w:r w:rsidRPr="009E509D">
        <w:rPr>
          <w:rFonts w:ascii="Arial" w:eastAsia="Arial" w:hAnsi="Arial" w:cs="Arial"/>
          <w:lang w:val="en-GB"/>
        </w:rPr>
        <w:t>trypsin:chymotrypsin</w:t>
      </w:r>
      <w:proofErr w:type="gramEnd"/>
      <w:r w:rsidRPr="009E509D">
        <w:rPr>
          <w:rFonts w:ascii="Arial" w:eastAsia="Arial" w:hAnsi="Arial" w:cs="Arial"/>
          <w:lang w:val="en-GB"/>
        </w:rPr>
        <w:t>:substrate</w:t>
      </w:r>
      <w:proofErr w:type="spellEnd"/>
      <w:r w:rsidRPr="009E509D">
        <w:rPr>
          <w:rFonts w:ascii="Arial" w:eastAsia="Arial" w:hAnsi="Arial" w:cs="Arial"/>
          <w:lang w:val="en-GB"/>
        </w:rPr>
        <w:t xml:space="preserve"> ratio of </w:t>
      </w:r>
      <w:r w:rsidRPr="009E509D">
        <w:rPr>
          <w:rFonts w:ascii="Arial" w:eastAsia="Arial" w:hAnsi="Arial" w:cs="Arial"/>
          <w:lang w:val="en-US"/>
        </w:rPr>
        <w:t>34.5 U:0.44 U:1 mg</w:t>
      </w:r>
      <w:r w:rsidRPr="009E509D">
        <w:rPr>
          <w:rFonts w:ascii="Arial" w:eastAsia="Arial" w:hAnsi="Arial" w:cs="Arial"/>
          <w:color w:val="000000"/>
          <w:lang w:val="en-US"/>
        </w:rPr>
        <w:t>. Aliquots were taken before adding enzyme</w:t>
      </w:r>
      <w:r w:rsidR="00B64848">
        <w:rPr>
          <w:rFonts w:ascii="Arial" w:eastAsia="Arial" w:hAnsi="Arial" w:cs="Arial"/>
          <w:color w:val="000000"/>
          <w:lang w:val="en-US"/>
        </w:rPr>
        <w:t xml:space="preserve"> and </w:t>
      </w:r>
      <w:r w:rsidRPr="009E509D">
        <w:rPr>
          <w:rFonts w:ascii="Arial" w:eastAsia="Arial" w:hAnsi="Arial" w:cs="Arial"/>
          <w:color w:val="000000"/>
          <w:lang w:val="en-US"/>
        </w:rPr>
        <w:t xml:space="preserve">at different time points </w:t>
      </w:r>
      <w:r w:rsidR="000404F0">
        <w:rPr>
          <w:rFonts w:ascii="Arial" w:eastAsia="Arial" w:hAnsi="Arial" w:cs="Arial"/>
          <w:color w:val="000000"/>
          <w:lang w:val="en-US"/>
        </w:rPr>
        <w:t>of incubation at 37 ºC</w:t>
      </w:r>
      <w:r w:rsidRPr="009E509D">
        <w:rPr>
          <w:rFonts w:ascii="Arial" w:eastAsia="Arial" w:hAnsi="Arial" w:cs="Arial"/>
          <w:color w:val="000000"/>
          <w:lang w:val="en-US"/>
        </w:rPr>
        <w:t xml:space="preserve">. The gastric </w:t>
      </w:r>
      <w:r w:rsidR="000404F0">
        <w:rPr>
          <w:rFonts w:ascii="Arial" w:eastAsia="Arial" w:hAnsi="Arial" w:cs="Arial"/>
          <w:color w:val="000000"/>
          <w:lang w:val="en-US"/>
        </w:rPr>
        <w:t xml:space="preserve">and intestinal digestions were </w:t>
      </w:r>
      <w:r w:rsidRPr="009E509D">
        <w:rPr>
          <w:rFonts w:ascii="Arial" w:eastAsia="Arial" w:hAnsi="Arial" w:cs="Arial"/>
          <w:color w:val="000000"/>
          <w:lang w:val="en-US"/>
        </w:rPr>
        <w:t>stopped</w:t>
      </w:r>
      <w:r w:rsidR="000404F0">
        <w:rPr>
          <w:rFonts w:ascii="Arial" w:eastAsia="Arial" w:hAnsi="Arial" w:cs="Arial"/>
          <w:color w:val="000000"/>
          <w:lang w:val="en-US"/>
        </w:rPr>
        <w:t xml:space="preserve"> </w:t>
      </w:r>
      <w:r w:rsidRPr="009E509D">
        <w:rPr>
          <w:rFonts w:ascii="Arial" w:eastAsia="Arial" w:hAnsi="Arial" w:cs="Arial"/>
          <w:color w:val="000000"/>
          <w:lang w:val="en-US"/>
        </w:rPr>
        <w:t xml:space="preserve">with 5 </w:t>
      </w:r>
      <w:proofErr w:type="spellStart"/>
      <w:r w:rsidRPr="009E509D">
        <w:rPr>
          <w:rFonts w:ascii="Arial" w:eastAsia="Arial" w:hAnsi="Arial" w:cs="Arial"/>
          <w:color w:val="000000"/>
          <w:lang w:val="en-US"/>
        </w:rPr>
        <w:t>μL</w:t>
      </w:r>
      <w:proofErr w:type="spellEnd"/>
      <w:r w:rsidRPr="009E509D">
        <w:rPr>
          <w:rFonts w:ascii="Arial" w:eastAsia="Arial" w:hAnsi="Arial" w:cs="Arial"/>
          <w:color w:val="000000"/>
          <w:lang w:val="en-US"/>
        </w:rPr>
        <w:t xml:space="preserve"> of Na</w:t>
      </w:r>
      <w:r w:rsidRPr="009E509D">
        <w:rPr>
          <w:rFonts w:ascii="Arial" w:eastAsia="Arial" w:hAnsi="Arial" w:cs="Arial"/>
          <w:color w:val="000000"/>
          <w:vertAlign w:val="subscript"/>
          <w:lang w:val="en-US"/>
        </w:rPr>
        <w:t>2</w:t>
      </w:r>
      <w:r w:rsidRPr="009E509D">
        <w:rPr>
          <w:rFonts w:ascii="Arial" w:eastAsia="Arial" w:hAnsi="Arial" w:cs="Arial"/>
          <w:color w:val="000000"/>
          <w:lang w:val="en-US"/>
        </w:rPr>
        <w:t>CO</w:t>
      </w:r>
      <w:r w:rsidRPr="009E509D">
        <w:rPr>
          <w:rFonts w:ascii="Arial" w:eastAsia="Arial" w:hAnsi="Arial" w:cs="Arial"/>
          <w:color w:val="000000"/>
          <w:vertAlign w:val="subscript"/>
          <w:lang w:val="en-US"/>
        </w:rPr>
        <w:t>3</w:t>
      </w:r>
      <w:r w:rsidRPr="009E509D">
        <w:rPr>
          <w:rFonts w:ascii="Arial" w:eastAsia="Arial" w:hAnsi="Arial" w:cs="Arial"/>
          <w:color w:val="000000"/>
          <w:lang w:val="en-US"/>
        </w:rPr>
        <w:t xml:space="preserve"> 0.2 M</w:t>
      </w:r>
      <w:r w:rsidR="00B64848">
        <w:rPr>
          <w:rFonts w:ascii="Arial" w:eastAsia="Arial" w:hAnsi="Arial" w:cs="Arial"/>
          <w:color w:val="000000"/>
          <w:lang w:val="en-US"/>
        </w:rPr>
        <w:t xml:space="preserve"> </w:t>
      </w:r>
      <w:r w:rsidR="000404F0">
        <w:rPr>
          <w:rFonts w:ascii="Arial" w:eastAsia="Arial" w:hAnsi="Arial" w:cs="Arial"/>
          <w:color w:val="000000"/>
          <w:lang w:val="en-US"/>
        </w:rPr>
        <w:t xml:space="preserve">or </w:t>
      </w:r>
      <w:r w:rsidRPr="009E509D">
        <w:rPr>
          <w:rFonts w:ascii="Arial" w:eastAsia="Arial" w:hAnsi="Arial" w:cs="Arial"/>
          <w:color w:val="000000"/>
          <w:lang w:val="en-US"/>
        </w:rPr>
        <w:t>PMSF</w:t>
      </w:r>
      <w:r w:rsidR="00B64848">
        <w:rPr>
          <w:rFonts w:ascii="Arial" w:eastAsia="Arial" w:hAnsi="Arial" w:cs="Arial"/>
          <w:color w:val="000000"/>
          <w:lang w:val="en-US"/>
        </w:rPr>
        <w:t xml:space="preserve"> </w:t>
      </w:r>
      <w:r w:rsidR="00B64848" w:rsidRPr="009E509D">
        <w:rPr>
          <w:rFonts w:ascii="Arial" w:eastAsia="Arial" w:hAnsi="Arial" w:cs="Arial"/>
          <w:color w:val="000000"/>
          <w:lang w:val="en-US"/>
        </w:rPr>
        <w:t>(Sigma)</w:t>
      </w:r>
      <w:r w:rsidR="00B64848">
        <w:rPr>
          <w:rFonts w:ascii="Arial" w:eastAsia="Arial" w:hAnsi="Arial" w:cs="Arial"/>
          <w:color w:val="000000"/>
          <w:lang w:val="en-US"/>
        </w:rPr>
        <w:t xml:space="preserve"> 6 </w:t>
      </w:r>
      <w:r w:rsidR="00B64848" w:rsidRPr="009E509D">
        <w:rPr>
          <w:rFonts w:ascii="Arial" w:eastAsia="Arial" w:hAnsi="Arial" w:cs="Arial"/>
          <w:color w:val="000000"/>
          <w:lang w:val="en-US"/>
        </w:rPr>
        <w:t>mM</w:t>
      </w:r>
      <w:r w:rsidR="00B64848">
        <w:rPr>
          <w:rFonts w:ascii="Arial" w:eastAsia="Arial" w:hAnsi="Arial" w:cs="Arial"/>
          <w:color w:val="000000"/>
          <w:lang w:val="en-US"/>
        </w:rPr>
        <w:t xml:space="preserve">, respectively. Ten </w:t>
      </w:r>
      <w:proofErr w:type="spellStart"/>
      <w:r w:rsidRPr="009E509D">
        <w:rPr>
          <w:rFonts w:ascii="Arial" w:eastAsia="Arial" w:hAnsi="Arial" w:cs="Arial"/>
          <w:color w:val="000000"/>
          <w:lang w:val="en-US"/>
        </w:rPr>
        <w:t>μL</w:t>
      </w:r>
      <w:proofErr w:type="spellEnd"/>
      <w:r w:rsidRPr="009E509D">
        <w:rPr>
          <w:rFonts w:ascii="Arial" w:eastAsia="Arial" w:hAnsi="Arial" w:cs="Arial"/>
          <w:color w:val="000000"/>
          <w:lang w:val="en-US"/>
        </w:rPr>
        <w:t xml:space="preserve"> of 3× cracking buffer </w:t>
      </w:r>
      <w:r w:rsidR="00B64848">
        <w:rPr>
          <w:rFonts w:ascii="Arial" w:eastAsia="Arial" w:hAnsi="Arial" w:cs="Arial"/>
          <w:color w:val="000000"/>
          <w:lang w:val="en-US"/>
        </w:rPr>
        <w:t xml:space="preserve">were added </w:t>
      </w:r>
      <w:r w:rsidRPr="009E509D">
        <w:rPr>
          <w:rFonts w:ascii="Arial" w:eastAsia="Arial" w:hAnsi="Arial" w:cs="Arial"/>
          <w:color w:val="000000"/>
          <w:lang w:val="en-US"/>
        </w:rPr>
        <w:t xml:space="preserve">and </w:t>
      </w:r>
      <w:r w:rsidR="00B64848">
        <w:rPr>
          <w:rFonts w:ascii="Arial" w:eastAsia="Arial" w:hAnsi="Arial" w:cs="Arial"/>
          <w:color w:val="000000"/>
          <w:lang w:val="en-US"/>
        </w:rPr>
        <w:t xml:space="preserve">the samples were frozen </w:t>
      </w:r>
      <w:r w:rsidRPr="009E509D">
        <w:rPr>
          <w:rFonts w:ascii="Arial" w:eastAsia="Arial" w:hAnsi="Arial" w:cs="Arial"/>
          <w:color w:val="000000"/>
          <w:lang w:val="en-US"/>
        </w:rPr>
        <w:t>in liquid nitrogen until use.</w:t>
      </w:r>
    </w:p>
    <w:p w:rsidR="0062732E" w:rsidRPr="00481CFB" w:rsidRDefault="0062732E" w:rsidP="0062732E">
      <w:pPr>
        <w:spacing w:after="0" w:line="480" w:lineRule="auto"/>
        <w:jc w:val="both"/>
        <w:rPr>
          <w:rFonts w:ascii="Arial" w:eastAsia="Arial" w:hAnsi="Arial" w:cs="Arial"/>
          <w:i/>
          <w:color w:val="000000"/>
          <w:lang w:val="en-US"/>
        </w:rPr>
      </w:pPr>
      <w:r w:rsidRPr="00481CFB">
        <w:rPr>
          <w:rFonts w:ascii="Arial" w:eastAsia="Arial" w:hAnsi="Arial" w:cs="Arial"/>
          <w:i/>
          <w:color w:val="000000"/>
          <w:lang w:val="en-US"/>
        </w:rPr>
        <w:t>Circular Dichroism (CD)</w:t>
      </w:r>
    </w:p>
    <w:p w:rsidR="0062732E" w:rsidRPr="0062732E" w:rsidRDefault="0062732E" w:rsidP="0062732E">
      <w:pPr>
        <w:spacing w:after="0" w:line="480" w:lineRule="auto"/>
        <w:jc w:val="both"/>
        <w:rPr>
          <w:rFonts w:ascii="Arial" w:eastAsia="Arial" w:hAnsi="Arial" w:cs="Arial"/>
          <w:color w:val="000000"/>
          <w:lang w:val="en-US"/>
        </w:rPr>
      </w:pPr>
      <w:r w:rsidRPr="00481CFB">
        <w:rPr>
          <w:rFonts w:ascii="Arial" w:eastAsia="Arial" w:hAnsi="Arial" w:cs="Arial"/>
          <w:color w:val="000000"/>
          <w:lang w:val="en-US"/>
        </w:rPr>
        <w:t xml:space="preserve">The CD spectra were recorded using a JASCO J-715 spectropolarimeter (Japan Spectroscopy Co., Tokyo, Japan) connected to a </w:t>
      </w:r>
      <w:proofErr w:type="spellStart"/>
      <w:r w:rsidRPr="00481CFB">
        <w:rPr>
          <w:rFonts w:ascii="Arial" w:eastAsia="Arial" w:hAnsi="Arial" w:cs="Arial"/>
          <w:color w:val="000000"/>
          <w:lang w:val="en-US"/>
        </w:rPr>
        <w:t>Westlab</w:t>
      </w:r>
      <w:proofErr w:type="spellEnd"/>
      <w:r w:rsidRPr="00481CFB">
        <w:rPr>
          <w:rFonts w:ascii="Arial" w:eastAsia="Arial" w:hAnsi="Arial" w:cs="Arial"/>
          <w:color w:val="000000"/>
          <w:lang w:val="en-US"/>
        </w:rPr>
        <w:t xml:space="preserve"> RTE-111 </w:t>
      </w:r>
      <w:proofErr w:type="spellStart"/>
      <w:r w:rsidRPr="00481CFB">
        <w:rPr>
          <w:rFonts w:ascii="Arial" w:eastAsia="Arial" w:hAnsi="Arial" w:cs="Arial"/>
          <w:color w:val="000000"/>
          <w:lang w:val="en-US"/>
        </w:rPr>
        <w:t>thermostabilizer</w:t>
      </w:r>
      <w:proofErr w:type="spellEnd"/>
      <w:r w:rsidRPr="00481CFB">
        <w:rPr>
          <w:rFonts w:ascii="Arial" w:eastAsia="Arial" w:hAnsi="Arial" w:cs="Arial"/>
          <w:color w:val="000000"/>
          <w:lang w:val="en-US"/>
        </w:rPr>
        <w:t xml:space="preserve"> bath, at 25ºC. Far-UV spectra were registered using an optical-path cell of 0.01 cm. The protein concentration was 0.7 mg/ml in 20 mM sodium phosphate buffer at pH 7.0 or pH 2.0. PC or PG vesicles were added to a final concentration of 0.1 mg/</w:t>
      </w:r>
      <w:proofErr w:type="spellStart"/>
      <w:r w:rsidRPr="00481CFB">
        <w:rPr>
          <w:rFonts w:ascii="Arial" w:eastAsia="Arial" w:hAnsi="Arial" w:cs="Arial"/>
          <w:color w:val="000000"/>
          <w:lang w:val="en-US"/>
        </w:rPr>
        <w:t>mL.</w:t>
      </w:r>
      <w:proofErr w:type="spellEnd"/>
      <w:r w:rsidRPr="00481CFB">
        <w:rPr>
          <w:rFonts w:ascii="Arial" w:eastAsia="Arial" w:hAnsi="Arial" w:cs="Arial"/>
          <w:color w:val="000000"/>
          <w:lang w:val="en-US"/>
        </w:rPr>
        <w:t xml:space="preserve"> Mean residue mass ellipticities were calculated based on 111 and 114 as the average molecular </w:t>
      </w:r>
      <w:r w:rsidRPr="00481CFB">
        <w:rPr>
          <w:rFonts w:ascii="Arial" w:eastAsia="Arial" w:hAnsi="Arial" w:cs="Arial"/>
          <w:color w:val="000000"/>
          <w:lang w:val="en-US"/>
        </w:rPr>
        <w:lastRenderedPageBreak/>
        <w:t>mass/residue for Sin a 2 and Ara h 1 respectively, and expressed in terms of molar ellipticity per residue, [θ]</w:t>
      </w:r>
      <w:r w:rsidRPr="00481CFB">
        <w:rPr>
          <w:rFonts w:ascii="Arial" w:eastAsia="Arial" w:hAnsi="Arial" w:cs="Arial"/>
          <w:color w:val="000000"/>
          <w:vertAlign w:val="subscript"/>
          <w:lang w:val="en-US"/>
        </w:rPr>
        <w:t>MRW</w:t>
      </w:r>
      <w:r w:rsidRPr="00481CFB">
        <w:rPr>
          <w:rFonts w:ascii="Arial" w:eastAsia="Arial" w:hAnsi="Arial" w:cs="Arial"/>
          <w:color w:val="000000"/>
          <w:lang w:val="en-US"/>
        </w:rPr>
        <w:t xml:space="preserve"> (degree x cm</w:t>
      </w:r>
      <w:r w:rsidRPr="00481CFB">
        <w:rPr>
          <w:rFonts w:ascii="Arial" w:eastAsia="Arial" w:hAnsi="Arial" w:cs="Arial"/>
          <w:color w:val="000000"/>
          <w:vertAlign w:val="superscript"/>
          <w:lang w:val="en-US"/>
        </w:rPr>
        <w:t>2</w:t>
      </w:r>
      <w:r w:rsidRPr="00481CFB">
        <w:rPr>
          <w:rFonts w:ascii="Arial" w:eastAsia="Arial" w:hAnsi="Arial" w:cs="Arial"/>
          <w:color w:val="000000"/>
          <w:lang w:val="en-US"/>
        </w:rPr>
        <w:t xml:space="preserve"> x dmol</w:t>
      </w:r>
      <w:r w:rsidRPr="00481CFB">
        <w:rPr>
          <w:rFonts w:ascii="Arial" w:eastAsia="Arial" w:hAnsi="Arial" w:cs="Arial"/>
          <w:color w:val="000000"/>
          <w:vertAlign w:val="superscript"/>
          <w:lang w:val="en-US"/>
        </w:rPr>
        <w:t>-1</w:t>
      </w:r>
      <w:r w:rsidRPr="00481CFB">
        <w:rPr>
          <w:rFonts w:ascii="Arial" w:eastAsia="Arial" w:hAnsi="Arial" w:cs="Arial"/>
          <w:color w:val="000000"/>
          <w:lang w:val="en-US"/>
        </w:rPr>
        <w:t>). Final spectra were obtained by subtracting the corresponding baseline spectrum obtained for the buffer alone under identical conditions. The protein concentration was determined using the method of bicinchoninic acid (</w:t>
      </w:r>
      <w:proofErr w:type="spellStart"/>
      <w:r w:rsidRPr="00481CFB">
        <w:rPr>
          <w:rFonts w:ascii="Arial" w:eastAsia="Arial" w:hAnsi="Arial" w:cs="Arial"/>
          <w:color w:val="000000"/>
          <w:lang w:val="en-US"/>
        </w:rPr>
        <w:t>MicroBCA</w:t>
      </w:r>
      <w:proofErr w:type="spellEnd"/>
      <w:r w:rsidRPr="00481CFB">
        <w:rPr>
          <w:rFonts w:ascii="Arial" w:eastAsia="Arial" w:hAnsi="Arial" w:cs="Arial"/>
          <w:color w:val="000000"/>
          <w:lang w:val="en-US"/>
        </w:rPr>
        <w:t xml:space="preserve"> Protein Assay Kit, Pierce).</w:t>
      </w:r>
    </w:p>
    <w:p w:rsidR="0079007B" w:rsidRPr="000E1087" w:rsidRDefault="0079007B" w:rsidP="000E1087">
      <w:pPr>
        <w:spacing w:line="480" w:lineRule="auto"/>
        <w:jc w:val="both"/>
        <w:rPr>
          <w:rFonts w:ascii="Arial" w:eastAsia="Arial" w:hAnsi="Arial" w:cs="Arial"/>
          <w:color w:val="FF0000"/>
          <w:lang w:val="en-US"/>
        </w:rPr>
      </w:pPr>
      <w:r w:rsidRPr="009E509D">
        <w:rPr>
          <w:rFonts w:ascii="Arial" w:eastAsia="Arial" w:hAnsi="Arial" w:cs="Arial"/>
          <w:color w:val="000000"/>
          <w:lang w:val="en-US"/>
        </w:rPr>
        <w:t xml:space="preserve"> </w:t>
      </w:r>
    </w:p>
    <w:p w:rsidR="0079007B" w:rsidRPr="00DA647F" w:rsidRDefault="00B64848" w:rsidP="00963753">
      <w:pPr>
        <w:spacing w:after="160" w:line="480" w:lineRule="auto"/>
        <w:contextualSpacing/>
        <w:jc w:val="both"/>
        <w:rPr>
          <w:rFonts w:ascii="Arial" w:eastAsia="Arial" w:hAnsi="Arial" w:cs="Arial"/>
          <w:i/>
          <w:lang w:val="en-GB"/>
        </w:rPr>
      </w:pPr>
      <w:r>
        <w:rPr>
          <w:rFonts w:ascii="Arial" w:eastAsia="Arial" w:hAnsi="Arial" w:cs="Arial"/>
          <w:i/>
          <w:lang w:val="en-GB"/>
        </w:rPr>
        <w:t xml:space="preserve">Generation of </w:t>
      </w:r>
      <w:proofErr w:type="spellStart"/>
      <w:r>
        <w:rPr>
          <w:rFonts w:ascii="Arial" w:eastAsia="Arial" w:hAnsi="Arial" w:cs="Arial"/>
          <w:i/>
          <w:lang w:val="en-GB"/>
        </w:rPr>
        <w:t>hm</w:t>
      </w:r>
      <w:r w:rsidR="0079007B" w:rsidRPr="00DA647F">
        <w:rPr>
          <w:rFonts w:ascii="Arial" w:eastAsia="Arial" w:hAnsi="Arial" w:cs="Arial"/>
          <w:i/>
          <w:lang w:val="en-GB"/>
        </w:rPr>
        <w:t>oDCs</w:t>
      </w:r>
      <w:proofErr w:type="spellEnd"/>
    </w:p>
    <w:p w:rsidR="0079007B" w:rsidRPr="00DA647F" w:rsidRDefault="0079007B" w:rsidP="00963753">
      <w:pPr>
        <w:spacing w:line="480" w:lineRule="auto"/>
        <w:jc w:val="both"/>
        <w:rPr>
          <w:rFonts w:ascii="Arial" w:eastAsia="Arial" w:hAnsi="Arial" w:cs="Arial"/>
          <w:lang w:val="en-US"/>
        </w:rPr>
      </w:pPr>
      <w:r w:rsidRPr="00DA647F">
        <w:rPr>
          <w:rFonts w:ascii="Arial" w:eastAsia="Arial" w:hAnsi="Arial" w:cs="Arial"/>
          <w:lang w:val="en-US"/>
        </w:rPr>
        <w:t xml:space="preserve">Peripheral blood mononuclear cells (PBMC) were obtained from buffy coats of healthy donors by </w:t>
      </w:r>
      <w:proofErr w:type="spellStart"/>
      <w:r w:rsidRPr="00DA647F">
        <w:rPr>
          <w:rFonts w:ascii="Arial" w:eastAsia="Arial" w:hAnsi="Arial" w:cs="Arial"/>
          <w:lang w:val="en-US"/>
        </w:rPr>
        <w:t>Ficoll</w:t>
      </w:r>
      <w:proofErr w:type="spellEnd"/>
      <w:r w:rsidRPr="00DA647F">
        <w:rPr>
          <w:rFonts w:ascii="Arial" w:eastAsia="Arial" w:hAnsi="Arial" w:cs="Arial"/>
          <w:lang w:val="en-US"/>
        </w:rPr>
        <w:t xml:space="preserve"> density gradient centrifugation (800 </w:t>
      </w:r>
      <w:r w:rsidRPr="00B64848">
        <w:rPr>
          <w:rFonts w:ascii="Arial" w:eastAsia="Arial" w:hAnsi="Arial" w:cs="Arial"/>
          <w:i/>
          <w:lang w:val="en-US"/>
        </w:rPr>
        <w:t>g</w:t>
      </w:r>
      <w:r w:rsidR="00516A05">
        <w:rPr>
          <w:rFonts w:ascii="Arial" w:eastAsia="Arial" w:hAnsi="Arial" w:cs="Arial"/>
          <w:lang w:val="en-US"/>
        </w:rPr>
        <w:t>, 20 min</w:t>
      </w:r>
      <w:r w:rsidRPr="00DA647F">
        <w:rPr>
          <w:rFonts w:ascii="Arial" w:eastAsia="Arial" w:hAnsi="Arial" w:cs="Arial"/>
          <w:lang w:val="en-US"/>
        </w:rPr>
        <w:t>). CD14</w:t>
      </w:r>
      <w:r w:rsidRPr="00DA647F">
        <w:rPr>
          <w:rFonts w:ascii="Arial" w:eastAsia="Arial" w:hAnsi="Arial" w:cs="Arial"/>
          <w:vertAlign w:val="superscript"/>
          <w:lang w:val="en-US"/>
        </w:rPr>
        <w:t>+</w:t>
      </w:r>
      <w:r w:rsidRPr="00DA647F">
        <w:rPr>
          <w:rFonts w:ascii="Arial" w:eastAsia="Arial" w:hAnsi="Arial" w:cs="Arial"/>
          <w:lang w:val="en-US"/>
        </w:rPr>
        <w:t xml:space="preserve"> monocytes were isolated using magnetic anti-CD14 microbeads by positive selection magnetic sorting in </w:t>
      </w:r>
      <w:proofErr w:type="spellStart"/>
      <w:r w:rsidRPr="00DA647F">
        <w:rPr>
          <w:rFonts w:ascii="Arial" w:eastAsia="Arial" w:hAnsi="Arial" w:cs="Arial"/>
          <w:lang w:val="en-US"/>
        </w:rPr>
        <w:t>Auto</w:t>
      </w:r>
      <w:r w:rsidR="00190616">
        <w:rPr>
          <w:rFonts w:ascii="Arial" w:eastAsia="Arial" w:hAnsi="Arial" w:cs="Arial"/>
          <w:lang w:val="en-US"/>
        </w:rPr>
        <w:t>MACS</w:t>
      </w:r>
      <w:proofErr w:type="spellEnd"/>
      <w:r w:rsidR="00190616">
        <w:rPr>
          <w:rFonts w:ascii="Arial" w:eastAsia="Arial" w:hAnsi="Arial" w:cs="Arial"/>
          <w:lang w:val="en-US"/>
        </w:rPr>
        <w:t xml:space="preserve"> </w:t>
      </w:r>
      <w:r w:rsidRPr="00DA647F">
        <w:rPr>
          <w:rFonts w:ascii="Arial" w:eastAsia="Arial" w:hAnsi="Arial" w:cs="Arial"/>
          <w:lang w:val="en-US"/>
        </w:rPr>
        <w:t>(</w:t>
      </w:r>
      <w:proofErr w:type="spellStart"/>
      <w:r w:rsidRPr="00DA647F">
        <w:rPr>
          <w:rFonts w:ascii="Arial" w:eastAsia="Arial" w:hAnsi="Arial" w:cs="Arial"/>
          <w:lang w:val="en-US"/>
        </w:rPr>
        <w:t>Miltenyi</w:t>
      </w:r>
      <w:proofErr w:type="spellEnd"/>
      <w:r w:rsidRPr="00DA647F">
        <w:rPr>
          <w:rFonts w:ascii="Arial" w:eastAsia="Arial" w:hAnsi="Arial" w:cs="Arial"/>
          <w:lang w:val="en-US"/>
        </w:rPr>
        <w:t xml:space="preserve"> </w:t>
      </w:r>
      <w:proofErr w:type="spellStart"/>
      <w:r w:rsidRPr="00DA647F">
        <w:rPr>
          <w:rFonts w:ascii="Arial" w:eastAsia="Arial" w:hAnsi="Arial" w:cs="Arial"/>
          <w:lang w:val="en-US"/>
        </w:rPr>
        <w:t>Biotec</w:t>
      </w:r>
      <w:proofErr w:type="spellEnd"/>
      <w:r w:rsidRPr="00DA647F">
        <w:rPr>
          <w:rFonts w:ascii="Arial" w:eastAsia="Arial" w:hAnsi="Arial" w:cs="Arial"/>
          <w:lang w:val="en-US"/>
        </w:rPr>
        <w:t>). Monocytes were cultured for 6 days in RPMI 1640 supplemented with 10</w:t>
      </w:r>
      <w:r w:rsidR="00B70769" w:rsidRPr="00DA647F">
        <w:rPr>
          <w:rFonts w:ascii="Arial" w:eastAsia="Arial" w:hAnsi="Arial" w:cs="Arial"/>
          <w:lang w:val="en-US"/>
        </w:rPr>
        <w:t xml:space="preserve"> </w:t>
      </w:r>
      <w:r w:rsidRPr="00DA647F">
        <w:rPr>
          <w:rFonts w:ascii="Arial" w:eastAsia="Arial" w:hAnsi="Arial" w:cs="Arial"/>
          <w:lang w:val="en-US"/>
        </w:rPr>
        <w:t xml:space="preserve">% fetal bovine serum, 100 </w:t>
      </w:r>
      <w:proofErr w:type="spellStart"/>
      <w:r w:rsidRPr="00DA647F">
        <w:rPr>
          <w:rFonts w:ascii="Arial" w:eastAsia="Arial" w:hAnsi="Arial" w:cs="Arial"/>
          <w:lang w:val="en-GB"/>
        </w:rPr>
        <w:t>μg</w:t>
      </w:r>
      <w:proofErr w:type="spellEnd"/>
      <w:r w:rsidRPr="00DA647F">
        <w:rPr>
          <w:rFonts w:ascii="Arial" w:eastAsia="Arial" w:hAnsi="Arial" w:cs="Arial"/>
          <w:lang w:val="en-GB"/>
        </w:rPr>
        <w:t>/mL</w:t>
      </w:r>
      <w:r w:rsidRPr="00DA647F">
        <w:rPr>
          <w:rFonts w:ascii="Arial" w:eastAsia="Arial" w:hAnsi="Arial" w:cs="Arial"/>
          <w:lang w:val="en-US"/>
        </w:rPr>
        <w:t xml:space="preserve"> </w:t>
      </w:r>
      <w:proofErr w:type="spellStart"/>
      <w:r w:rsidRPr="00DA647F">
        <w:rPr>
          <w:rFonts w:ascii="Arial" w:eastAsia="Arial" w:hAnsi="Arial" w:cs="Arial"/>
          <w:lang w:val="en-US"/>
        </w:rPr>
        <w:t>normocin</w:t>
      </w:r>
      <w:proofErr w:type="spellEnd"/>
      <w:r w:rsidRPr="00DA647F">
        <w:rPr>
          <w:rFonts w:ascii="Arial" w:eastAsia="Arial" w:hAnsi="Arial" w:cs="Arial"/>
          <w:lang w:val="en-US"/>
        </w:rPr>
        <w:t xml:space="preserve">, 50 </w:t>
      </w:r>
      <w:proofErr w:type="spellStart"/>
      <w:r w:rsidRPr="00DA647F">
        <w:rPr>
          <w:rFonts w:ascii="Arial" w:eastAsia="Arial" w:hAnsi="Arial" w:cs="Arial"/>
          <w:lang w:val="en-GB"/>
        </w:rPr>
        <w:t>μg</w:t>
      </w:r>
      <w:proofErr w:type="spellEnd"/>
      <w:r w:rsidRPr="00DA647F">
        <w:rPr>
          <w:rFonts w:ascii="Arial" w:eastAsia="Arial" w:hAnsi="Arial" w:cs="Arial"/>
          <w:lang w:val="en-GB"/>
        </w:rPr>
        <w:t>/mL</w:t>
      </w:r>
      <w:r w:rsidRPr="00DA647F">
        <w:rPr>
          <w:rFonts w:ascii="Arial" w:eastAsia="Arial" w:hAnsi="Arial" w:cs="Arial"/>
          <w:lang w:val="en-US"/>
        </w:rPr>
        <w:t xml:space="preserve"> penicillin/streptomycin, 1</w:t>
      </w:r>
      <w:r w:rsidR="00B70769" w:rsidRPr="00DA647F">
        <w:rPr>
          <w:rFonts w:ascii="Arial" w:eastAsia="Arial" w:hAnsi="Arial" w:cs="Arial"/>
          <w:lang w:val="en-US"/>
        </w:rPr>
        <w:t xml:space="preserve"> </w:t>
      </w:r>
      <w:r w:rsidRPr="00DA647F">
        <w:rPr>
          <w:rFonts w:ascii="Arial" w:eastAsia="Arial" w:hAnsi="Arial" w:cs="Arial"/>
          <w:lang w:val="en-US"/>
        </w:rPr>
        <w:t>% non-essential amino acids, 1</w:t>
      </w:r>
      <w:r w:rsidR="00B70769" w:rsidRPr="00DA647F">
        <w:rPr>
          <w:rFonts w:ascii="Arial" w:eastAsia="Arial" w:hAnsi="Arial" w:cs="Arial"/>
          <w:lang w:val="en-US"/>
        </w:rPr>
        <w:t xml:space="preserve"> </w:t>
      </w:r>
      <w:r w:rsidRPr="00DA647F">
        <w:rPr>
          <w:rFonts w:ascii="Arial" w:eastAsia="Arial" w:hAnsi="Arial" w:cs="Arial"/>
          <w:lang w:val="en-US"/>
        </w:rPr>
        <w:t>% MEM-vitamins and 1 mM sodium pyruvate, in the presence of recombinant human GM-CSF and IL-4 (100 ng/ml) at 37</w:t>
      </w:r>
      <w:r w:rsidR="00B70769" w:rsidRPr="00DA647F">
        <w:rPr>
          <w:rFonts w:ascii="Arial" w:eastAsia="Arial" w:hAnsi="Arial" w:cs="Arial"/>
          <w:lang w:val="en-US"/>
        </w:rPr>
        <w:t xml:space="preserve"> </w:t>
      </w:r>
      <w:r w:rsidRPr="00DA647F">
        <w:rPr>
          <w:rFonts w:ascii="Arial" w:eastAsia="Arial" w:hAnsi="Arial" w:cs="Arial"/>
          <w:lang w:val="en-US"/>
        </w:rPr>
        <w:t>ºC in a humidified 5</w:t>
      </w:r>
      <w:r w:rsidR="00B70769" w:rsidRPr="00DA647F">
        <w:rPr>
          <w:rFonts w:ascii="Arial" w:eastAsia="Arial" w:hAnsi="Arial" w:cs="Arial"/>
          <w:lang w:val="en-US"/>
        </w:rPr>
        <w:t xml:space="preserve"> </w:t>
      </w:r>
      <w:r w:rsidRPr="00DA647F">
        <w:rPr>
          <w:rFonts w:ascii="Arial" w:eastAsia="Arial" w:hAnsi="Arial" w:cs="Arial"/>
          <w:lang w:val="en-US"/>
        </w:rPr>
        <w:t>% CO</w:t>
      </w:r>
      <w:r w:rsidRPr="00DA647F">
        <w:rPr>
          <w:rFonts w:ascii="Arial" w:eastAsia="Arial" w:hAnsi="Arial" w:cs="Arial"/>
          <w:vertAlign w:val="subscript"/>
          <w:lang w:val="en-US"/>
        </w:rPr>
        <w:t xml:space="preserve">2 </w:t>
      </w:r>
      <w:r w:rsidRPr="00DA647F">
        <w:rPr>
          <w:rFonts w:ascii="Arial" w:eastAsia="Arial" w:hAnsi="Arial" w:cs="Arial"/>
          <w:lang w:val="en-US"/>
        </w:rPr>
        <w:t>incubator. The purity a</w:t>
      </w:r>
      <w:r w:rsidR="00B64848">
        <w:rPr>
          <w:rFonts w:ascii="Arial" w:eastAsia="Arial" w:hAnsi="Arial" w:cs="Arial"/>
          <w:lang w:val="en-US"/>
        </w:rPr>
        <w:t xml:space="preserve">nd phenotype of the generated </w:t>
      </w:r>
      <w:proofErr w:type="spellStart"/>
      <w:r w:rsidR="00B64848">
        <w:rPr>
          <w:rFonts w:ascii="Arial" w:eastAsia="Arial" w:hAnsi="Arial" w:cs="Arial"/>
          <w:lang w:val="en-US"/>
        </w:rPr>
        <w:t>hm</w:t>
      </w:r>
      <w:r w:rsidRPr="00DA647F">
        <w:rPr>
          <w:rFonts w:ascii="Arial" w:eastAsia="Arial" w:hAnsi="Arial" w:cs="Arial"/>
          <w:lang w:val="en-US"/>
        </w:rPr>
        <w:t>oDCs</w:t>
      </w:r>
      <w:proofErr w:type="spellEnd"/>
      <w:r w:rsidRPr="00DA647F">
        <w:rPr>
          <w:rFonts w:ascii="Arial" w:eastAsia="Arial" w:hAnsi="Arial" w:cs="Arial"/>
          <w:lang w:val="en-US"/>
        </w:rPr>
        <w:t xml:space="preserve"> was analyzed with </w:t>
      </w:r>
      <w:r w:rsidR="00B64848">
        <w:rPr>
          <w:rFonts w:ascii="Arial" w:eastAsia="Arial" w:hAnsi="Arial" w:cs="Arial"/>
          <w:lang w:val="en-US"/>
        </w:rPr>
        <w:t>lineage-</w:t>
      </w:r>
      <w:r w:rsidRPr="00DA647F">
        <w:rPr>
          <w:rFonts w:ascii="Arial" w:eastAsia="Arial" w:hAnsi="Arial" w:cs="Arial"/>
          <w:lang w:val="en-US"/>
        </w:rPr>
        <w:t>specific markers by flow cytometry.</w:t>
      </w:r>
    </w:p>
    <w:p w:rsidR="0079007B" w:rsidRPr="00DA647F" w:rsidRDefault="0079007B" w:rsidP="00DA647F">
      <w:pPr>
        <w:spacing w:after="0" w:line="480" w:lineRule="auto"/>
        <w:jc w:val="both"/>
        <w:rPr>
          <w:rFonts w:ascii="Arial" w:eastAsia="Arial" w:hAnsi="Arial" w:cs="Arial"/>
          <w:i/>
          <w:lang w:val="en-US"/>
        </w:rPr>
      </w:pPr>
      <w:r w:rsidRPr="00DA647F">
        <w:rPr>
          <w:rFonts w:ascii="Arial" w:eastAsia="Arial" w:hAnsi="Arial" w:cs="Arial"/>
          <w:i/>
          <w:lang w:val="en-US"/>
        </w:rPr>
        <w:t>Fluorescent Labelling of Allergens with Alexa 647</w:t>
      </w:r>
    </w:p>
    <w:p w:rsidR="0079007B" w:rsidRPr="009E509D" w:rsidRDefault="0079007B" w:rsidP="00963753">
      <w:pPr>
        <w:spacing w:after="240" w:line="480" w:lineRule="auto"/>
        <w:jc w:val="both"/>
        <w:rPr>
          <w:rFonts w:ascii="Arial" w:eastAsia="Arial" w:hAnsi="Arial" w:cs="Arial"/>
          <w:lang w:val="en-GB"/>
        </w:rPr>
      </w:pPr>
      <w:r w:rsidRPr="009E509D">
        <w:rPr>
          <w:rFonts w:ascii="Arial" w:eastAsia="Arial" w:hAnsi="Arial" w:cs="Arial"/>
          <w:lang w:val="en-US"/>
        </w:rPr>
        <w:t>Purified allergens</w:t>
      </w:r>
      <w:r w:rsidR="00B64848">
        <w:rPr>
          <w:rFonts w:ascii="Arial" w:eastAsia="Arial" w:hAnsi="Arial" w:cs="Arial"/>
          <w:lang w:val="en-US"/>
        </w:rPr>
        <w:t xml:space="preserve"> (Sin a 2, Ara h 1, Sin a 1 and Sin a 3) were labe</w:t>
      </w:r>
      <w:r w:rsidRPr="009E509D">
        <w:rPr>
          <w:rFonts w:ascii="Arial" w:eastAsia="Arial" w:hAnsi="Arial" w:cs="Arial"/>
          <w:lang w:val="en-US"/>
        </w:rPr>
        <w:t>l</w:t>
      </w:r>
      <w:r w:rsidR="00B64848">
        <w:rPr>
          <w:rFonts w:ascii="Arial" w:eastAsia="Arial" w:hAnsi="Arial" w:cs="Arial"/>
          <w:lang w:val="en-US"/>
        </w:rPr>
        <w:t>l</w:t>
      </w:r>
      <w:r w:rsidRPr="009E509D">
        <w:rPr>
          <w:rFonts w:ascii="Arial" w:eastAsia="Arial" w:hAnsi="Arial" w:cs="Arial"/>
          <w:lang w:val="en-US"/>
        </w:rPr>
        <w:t xml:space="preserve">ed with Alexa Fluor 647 dye conjugated with </w:t>
      </w:r>
      <w:proofErr w:type="spellStart"/>
      <w:r w:rsidRPr="009E509D">
        <w:rPr>
          <w:rFonts w:ascii="Arial" w:eastAsia="Arial" w:hAnsi="Arial" w:cs="Arial"/>
          <w:lang w:val="en-US"/>
        </w:rPr>
        <w:t>succinimidyl</w:t>
      </w:r>
      <w:proofErr w:type="spellEnd"/>
      <w:r w:rsidRPr="009E509D">
        <w:rPr>
          <w:rFonts w:ascii="Arial" w:eastAsia="Arial" w:hAnsi="Arial" w:cs="Arial"/>
          <w:lang w:val="en-US"/>
        </w:rPr>
        <w:t xml:space="preserve"> ester reactive group (Life technologies). Allergens</w:t>
      </w:r>
      <w:r w:rsidRPr="009E509D">
        <w:rPr>
          <w:rFonts w:ascii="Arial" w:eastAsia="Arial" w:hAnsi="Arial" w:cs="Arial"/>
          <w:lang w:val="en-GB"/>
        </w:rPr>
        <w:t xml:space="preserve"> were dissolved in NaHCO</w:t>
      </w:r>
      <w:r w:rsidRPr="009E509D">
        <w:rPr>
          <w:rFonts w:ascii="Arial" w:eastAsia="Arial" w:hAnsi="Arial" w:cs="Arial"/>
          <w:vertAlign w:val="subscript"/>
          <w:lang w:val="en-GB"/>
        </w:rPr>
        <w:t>3</w:t>
      </w:r>
      <w:r w:rsidRPr="009E509D">
        <w:rPr>
          <w:rFonts w:ascii="Arial" w:eastAsia="Arial" w:hAnsi="Arial" w:cs="Arial"/>
          <w:lang w:val="en-GB"/>
        </w:rPr>
        <w:t xml:space="preserve"> 0.1 M, pH 8.3 (1 mg/ml) and Alexa 647 solution was slowly added. </w:t>
      </w:r>
      <w:r w:rsidRPr="009E509D">
        <w:rPr>
          <w:rFonts w:ascii="Arial" w:eastAsia="Arial" w:hAnsi="Arial" w:cs="Arial"/>
          <w:color w:val="000000"/>
          <w:lang w:val="en-US"/>
        </w:rPr>
        <w:t>The mixture was stirred</w:t>
      </w:r>
      <w:r w:rsidR="00516A05">
        <w:rPr>
          <w:rFonts w:ascii="Arial" w:eastAsia="Arial" w:hAnsi="Arial" w:cs="Arial"/>
          <w:lang w:val="en-GB"/>
        </w:rPr>
        <w:t xml:space="preserve"> for 1 h</w:t>
      </w:r>
      <w:r w:rsidRPr="009E509D">
        <w:rPr>
          <w:rFonts w:ascii="Arial" w:eastAsia="Arial" w:hAnsi="Arial" w:cs="Arial"/>
          <w:lang w:val="en-GB"/>
        </w:rPr>
        <w:t xml:space="preserve"> at room temperature </w:t>
      </w:r>
      <w:r w:rsidR="00B64848">
        <w:rPr>
          <w:rFonts w:ascii="Arial" w:eastAsia="Arial" w:hAnsi="Arial" w:cs="Arial"/>
          <w:lang w:val="en-GB"/>
        </w:rPr>
        <w:t xml:space="preserve">in the </w:t>
      </w:r>
      <w:r w:rsidRPr="009E509D">
        <w:rPr>
          <w:rFonts w:ascii="Arial" w:eastAsia="Arial" w:hAnsi="Arial" w:cs="Arial"/>
          <w:lang w:val="en-GB"/>
        </w:rPr>
        <w:t xml:space="preserve">darkness. The reaction was stopped by adding 100 </w:t>
      </w:r>
      <w:proofErr w:type="spellStart"/>
      <w:r w:rsidRPr="009E509D">
        <w:rPr>
          <w:rFonts w:ascii="Arial" w:eastAsia="Arial" w:hAnsi="Arial" w:cs="Arial"/>
          <w:lang w:val="en-GB"/>
        </w:rPr>
        <w:t>μL</w:t>
      </w:r>
      <w:proofErr w:type="spellEnd"/>
      <w:r w:rsidRPr="009E509D">
        <w:rPr>
          <w:rFonts w:ascii="Arial" w:eastAsia="Arial" w:hAnsi="Arial" w:cs="Arial"/>
          <w:lang w:val="en-GB"/>
        </w:rPr>
        <w:t xml:space="preserve"> of Tris 1</w:t>
      </w:r>
      <w:r w:rsidR="00516A05">
        <w:rPr>
          <w:rFonts w:ascii="Arial" w:eastAsia="Arial" w:hAnsi="Arial" w:cs="Arial"/>
          <w:lang w:val="en-GB"/>
        </w:rPr>
        <w:t xml:space="preserve"> M, pH 8.8 and incubating 1 h</w:t>
      </w:r>
      <w:r w:rsidRPr="009E509D">
        <w:rPr>
          <w:rFonts w:ascii="Arial" w:eastAsia="Arial" w:hAnsi="Arial" w:cs="Arial"/>
          <w:lang w:val="en-GB"/>
        </w:rPr>
        <w:t xml:space="preserve"> more at the same conditions. Uncoupling free Alexa 647 was removed by gel filtration with a PD-10 column. The fluorescence-labelled proteins were concentrated using </w:t>
      </w:r>
      <w:proofErr w:type="spellStart"/>
      <w:r w:rsidRPr="009E509D">
        <w:rPr>
          <w:rFonts w:ascii="Arial" w:eastAsia="Arial" w:hAnsi="Arial" w:cs="Arial"/>
          <w:lang w:val="en-GB"/>
        </w:rPr>
        <w:t>Nanosep</w:t>
      </w:r>
      <w:proofErr w:type="spellEnd"/>
      <w:r w:rsidRPr="009E509D">
        <w:rPr>
          <w:rFonts w:ascii="Arial" w:eastAsia="Arial" w:hAnsi="Arial" w:cs="Arial"/>
          <w:lang w:val="en-GB"/>
        </w:rPr>
        <w:t xml:space="preserve"> 3K Omega (Pall Corporation). </w:t>
      </w:r>
    </w:p>
    <w:p w:rsidR="0079007B" w:rsidRPr="00DA647F" w:rsidRDefault="0079007B" w:rsidP="00DA647F">
      <w:pPr>
        <w:spacing w:after="0" w:line="480" w:lineRule="auto"/>
        <w:jc w:val="both"/>
        <w:rPr>
          <w:rFonts w:ascii="Arial" w:eastAsia="Arial" w:hAnsi="Arial" w:cs="Arial"/>
          <w:i/>
          <w:lang w:val="en-GB"/>
        </w:rPr>
      </w:pPr>
      <w:r w:rsidRPr="00DA647F">
        <w:rPr>
          <w:rFonts w:ascii="Arial" w:eastAsia="Arial" w:hAnsi="Arial" w:cs="Arial"/>
          <w:i/>
          <w:lang w:val="en-GB"/>
        </w:rPr>
        <w:t>Allergen Uptake</w:t>
      </w:r>
    </w:p>
    <w:p w:rsidR="0079007B" w:rsidRPr="009E509D" w:rsidRDefault="00B64848" w:rsidP="00963753">
      <w:pPr>
        <w:spacing w:after="240" w:line="480" w:lineRule="auto"/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lastRenderedPageBreak/>
        <w:t xml:space="preserve">Immature </w:t>
      </w:r>
      <w:proofErr w:type="spellStart"/>
      <w:r>
        <w:rPr>
          <w:rFonts w:ascii="Arial" w:eastAsia="Arial" w:hAnsi="Arial" w:cs="Arial"/>
          <w:lang w:val="en-GB"/>
        </w:rPr>
        <w:t>hm</w:t>
      </w:r>
      <w:r w:rsidR="0079007B" w:rsidRPr="009E509D">
        <w:rPr>
          <w:rFonts w:ascii="Arial" w:eastAsia="Arial" w:hAnsi="Arial" w:cs="Arial"/>
          <w:lang w:val="en-GB"/>
        </w:rPr>
        <w:t>oDCs</w:t>
      </w:r>
      <w:proofErr w:type="spellEnd"/>
      <w:r w:rsidR="0079007B" w:rsidRPr="009E509D">
        <w:rPr>
          <w:rFonts w:ascii="Arial" w:eastAsia="Arial" w:hAnsi="Arial" w:cs="Arial"/>
          <w:lang w:val="en-GB"/>
        </w:rPr>
        <w:t xml:space="preserve"> were seeded in 96-well plate at a density of 10</w:t>
      </w:r>
      <w:r w:rsidR="0079007B" w:rsidRPr="009E509D">
        <w:rPr>
          <w:rFonts w:ascii="Arial" w:eastAsia="Arial" w:hAnsi="Arial" w:cs="Arial"/>
          <w:vertAlign w:val="superscript"/>
          <w:lang w:val="en-GB"/>
        </w:rPr>
        <w:t>6</w:t>
      </w:r>
      <w:r w:rsidR="0079007B" w:rsidRPr="009E509D">
        <w:rPr>
          <w:rFonts w:ascii="Arial" w:eastAsia="Arial" w:hAnsi="Arial" w:cs="Arial"/>
          <w:lang w:val="en-GB"/>
        </w:rPr>
        <w:t xml:space="preserve"> cell/mL and incubated with fluorescent</w:t>
      </w:r>
      <w:r>
        <w:rPr>
          <w:rFonts w:ascii="Arial" w:eastAsia="Arial" w:hAnsi="Arial" w:cs="Arial"/>
          <w:lang w:val="en-GB"/>
        </w:rPr>
        <w:t>-</w:t>
      </w:r>
      <w:r w:rsidR="0079007B" w:rsidRPr="009E509D">
        <w:rPr>
          <w:rFonts w:ascii="Arial" w:eastAsia="Arial" w:hAnsi="Arial" w:cs="Arial"/>
          <w:lang w:val="en-GB"/>
        </w:rPr>
        <w:t xml:space="preserve">labelled </w:t>
      </w:r>
      <w:r w:rsidR="0088562A" w:rsidRPr="009E509D">
        <w:rPr>
          <w:rFonts w:ascii="Arial" w:eastAsia="Arial" w:hAnsi="Arial" w:cs="Arial"/>
          <w:lang w:val="en-GB"/>
        </w:rPr>
        <w:t>Sin a 2</w:t>
      </w:r>
      <w:r w:rsidR="0088562A">
        <w:rPr>
          <w:rFonts w:ascii="Arial" w:eastAsia="Arial" w:hAnsi="Arial" w:cs="Arial"/>
          <w:lang w:val="en-GB"/>
        </w:rPr>
        <w:t xml:space="preserve">, </w:t>
      </w:r>
      <w:r w:rsidR="008E0F3D">
        <w:rPr>
          <w:rFonts w:ascii="Arial" w:eastAsia="Arial" w:hAnsi="Arial" w:cs="Arial"/>
          <w:lang w:val="en-GB"/>
        </w:rPr>
        <w:t xml:space="preserve">Ara h 1, Sin a 1 or Sin a 3 </w:t>
      </w:r>
      <w:r w:rsidR="0079007B" w:rsidRPr="009E509D">
        <w:rPr>
          <w:rFonts w:ascii="Arial" w:eastAsia="Arial" w:hAnsi="Arial" w:cs="Arial"/>
          <w:lang w:val="en-GB"/>
        </w:rPr>
        <w:t>(10 µg/ml) alone or in presence of phospholipid vesicles (0.1 mg/ml) or mustard or peanut lipids (1 mg/mL) for differ</w:t>
      </w:r>
      <w:r w:rsidR="00516A05">
        <w:rPr>
          <w:rFonts w:ascii="Arial" w:eastAsia="Arial" w:hAnsi="Arial" w:cs="Arial"/>
          <w:lang w:val="en-GB"/>
        </w:rPr>
        <w:t>ent times (1, 24, 48 or 72 h</w:t>
      </w:r>
      <w:r w:rsidR="0079007B" w:rsidRPr="009E509D">
        <w:rPr>
          <w:rFonts w:ascii="Arial" w:eastAsia="Arial" w:hAnsi="Arial" w:cs="Arial"/>
          <w:lang w:val="en-GB"/>
        </w:rPr>
        <w:t>). Cells were harvested and stained with fluorescein isothiocyanate (FITC)-conjugated anti-HLA-DR to visualize and q</w:t>
      </w:r>
      <w:r>
        <w:rPr>
          <w:rFonts w:ascii="Arial" w:eastAsia="Arial" w:hAnsi="Arial" w:cs="Arial"/>
          <w:lang w:val="en-GB"/>
        </w:rPr>
        <w:t xml:space="preserve">uantify the protein uptake by </w:t>
      </w:r>
      <w:proofErr w:type="spellStart"/>
      <w:r>
        <w:rPr>
          <w:rFonts w:ascii="Arial" w:eastAsia="Arial" w:hAnsi="Arial" w:cs="Arial"/>
          <w:lang w:val="en-GB"/>
        </w:rPr>
        <w:t>hm</w:t>
      </w:r>
      <w:r w:rsidR="0079007B" w:rsidRPr="009E509D">
        <w:rPr>
          <w:rFonts w:ascii="Arial" w:eastAsia="Arial" w:hAnsi="Arial" w:cs="Arial"/>
          <w:lang w:val="en-GB"/>
        </w:rPr>
        <w:t>oDCs</w:t>
      </w:r>
      <w:proofErr w:type="spellEnd"/>
      <w:r w:rsidR="0079007B" w:rsidRPr="009E509D">
        <w:rPr>
          <w:rFonts w:ascii="Arial" w:eastAsia="Arial" w:hAnsi="Arial" w:cs="Arial"/>
          <w:lang w:val="en-GB"/>
        </w:rPr>
        <w:t xml:space="preserve"> by flow cytometry and confocal microscopy. For confocal microscopy, cells were subjected to </w:t>
      </w:r>
      <w:proofErr w:type="spellStart"/>
      <w:r w:rsidR="0079007B" w:rsidRPr="009E509D">
        <w:rPr>
          <w:rFonts w:ascii="Arial" w:eastAsia="Arial" w:hAnsi="Arial" w:cs="Arial"/>
          <w:lang w:val="en-GB"/>
        </w:rPr>
        <w:t>cytospin</w:t>
      </w:r>
      <w:proofErr w:type="spellEnd"/>
      <w:r w:rsidR="0079007B" w:rsidRPr="009E509D">
        <w:rPr>
          <w:rFonts w:ascii="Arial" w:eastAsia="Arial" w:hAnsi="Arial" w:cs="Arial"/>
          <w:lang w:val="en-GB"/>
        </w:rPr>
        <w:t xml:space="preserve"> (600 </w:t>
      </w:r>
      <w:r w:rsidR="0079007B" w:rsidRPr="00B64848">
        <w:rPr>
          <w:rFonts w:ascii="Arial" w:eastAsia="Arial" w:hAnsi="Arial" w:cs="Arial"/>
          <w:i/>
          <w:lang w:val="en-GB"/>
        </w:rPr>
        <w:t>g</w:t>
      </w:r>
      <w:r w:rsidR="00516A05">
        <w:rPr>
          <w:rFonts w:ascii="Arial" w:eastAsia="Arial" w:hAnsi="Arial" w:cs="Arial"/>
          <w:lang w:val="en-GB"/>
        </w:rPr>
        <w:t>, 10 min</w:t>
      </w:r>
      <w:r w:rsidR="0079007B" w:rsidRPr="009E509D">
        <w:rPr>
          <w:rFonts w:ascii="Arial" w:eastAsia="Arial" w:hAnsi="Arial" w:cs="Arial"/>
          <w:lang w:val="en-GB"/>
        </w:rPr>
        <w:t xml:space="preserve">), fixed with methanol and stained with </w:t>
      </w:r>
      <w:proofErr w:type="spellStart"/>
      <w:r w:rsidR="0079007B" w:rsidRPr="009E509D">
        <w:rPr>
          <w:rFonts w:ascii="Arial" w:eastAsia="Arial" w:hAnsi="Arial" w:cs="Arial"/>
          <w:lang w:val="en-GB"/>
        </w:rPr>
        <w:t>ProlonGold</w:t>
      </w:r>
      <w:proofErr w:type="spellEnd"/>
      <w:r w:rsidR="0079007B" w:rsidRPr="009E509D">
        <w:rPr>
          <w:rFonts w:ascii="Arial" w:eastAsia="Arial" w:hAnsi="Arial" w:cs="Arial"/>
          <w:lang w:val="en-GB"/>
        </w:rPr>
        <w:t xml:space="preserve">-DAPI (DAKO). </w:t>
      </w:r>
      <w:r>
        <w:rPr>
          <w:rFonts w:ascii="Arial" w:eastAsia="Arial" w:hAnsi="Arial" w:cs="Arial"/>
          <w:lang w:val="en-GB"/>
        </w:rPr>
        <w:t>Flow cytometry a</w:t>
      </w:r>
      <w:r w:rsidR="0079007B" w:rsidRPr="009E509D">
        <w:rPr>
          <w:rFonts w:ascii="Arial" w:eastAsia="Arial" w:hAnsi="Arial" w:cs="Arial"/>
          <w:lang w:val="en-GB"/>
        </w:rPr>
        <w:t xml:space="preserve">nalysis was performed with a </w:t>
      </w:r>
      <w:proofErr w:type="spellStart"/>
      <w:r w:rsidR="0079007B" w:rsidRPr="009E509D">
        <w:rPr>
          <w:rFonts w:ascii="Arial" w:eastAsia="Arial" w:hAnsi="Arial" w:cs="Arial"/>
          <w:lang w:val="en-GB"/>
        </w:rPr>
        <w:t>FACSCalibur</w:t>
      </w:r>
      <w:proofErr w:type="spellEnd"/>
      <w:r w:rsidR="0079007B" w:rsidRPr="009E509D">
        <w:rPr>
          <w:rFonts w:ascii="Arial" w:eastAsia="Arial" w:hAnsi="Arial" w:cs="Arial"/>
          <w:lang w:val="en-GB"/>
        </w:rPr>
        <w:t xml:space="preserve"> cytometer (Becton Dickinson) and </w:t>
      </w:r>
      <w:r>
        <w:rPr>
          <w:rFonts w:ascii="Arial" w:eastAsia="Arial" w:hAnsi="Arial" w:cs="Arial"/>
          <w:lang w:val="en-GB"/>
        </w:rPr>
        <w:t xml:space="preserve">images were obtained </w:t>
      </w:r>
      <w:r w:rsidR="0079007B" w:rsidRPr="009E509D">
        <w:rPr>
          <w:rFonts w:ascii="Arial" w:eastAsia="Arial" w:hAnsi="Arial" w:cs="Arial"/>
          <w:lang w:val="en-GB"/>
        </w:rPr>
        <w:t xml:space="preserve">with a Leica SP-2 confocal microscope in the Cytometry and Fluorescence Microscopy </w:t>
      </w:r>
      <w:r w:rsidR="00963167">
        <w:rPr>
          <w:rFonts w:ascii="Arial" w:eastAsia="Arial" w:hAnsi="Arial" w:cs="Arial"/>
          <w:lang w:val="en-GB"/>
        </w:rPr>
        <w:t xml:space="preserve">Unit at </w:t>
      </w:r>
      <w:proofErr w:type="spellStart"/>
      <w:r w:rsidR="00963167">
        <w:rPr>
          <w:rFonts w:ascii="Arial" w:eastAsia="Arial" w:hAnsi="Arial" w:cs="Arial"/>
          <w:lang w:val="en-GB"/>
        </w:rPr>
        <w:t>Complutense</w:t>
      </w:r>
      <w:proofErr w:type="spellEnd"/>
      <w:r w:rsidR="00963167">
        <w:rPr>
          <w:rFonts w:ascii="Arial" w:eastAsia="Arial" w:hAnsi="Arial" w:cs="Arial"/>
          <w:lang w:val="en-GB"/>
        </w:rPr>
        <w:t xml:space="preserve"> University of Madrid</w:t>
      </w:r>
      <w:r w:rsidR="0079007B" w:rsidRPr="009E509D">
        <w:rPr>
          <w:rFonts w:ascii="Arial" w:eastAsia="Arial" w:hAnsi="Arial" w:cs="Arial"/>
          <w:lang w:val="en-GB"/>
        </w:rPr>
        <w:t xml:space="preserve">. </w:t>
      </w:r>
    </w:p>
    <w:p w:rsidR="0079007B" w:rsidRPr="00DA647F" w:rsidRDefault="0079007B" w:rsidP="00DA647F">
      <w:pPr>
        <w:spacing w:after="0" w:line="480" w:lineRule="auto"/>
        <w:jc w:val="both"/>
        <w:rPr>
          <w:rFonts w:ascii="Arial" w:eastAsia="Arial" w:hAnsi="Arial" w:cs="Arial"/>
          <w:i/>
          <w:lang w:val="en-GB"/>
        </w:rPr>
      </w:pPr>
      <w:proofErr w:type="spellStart"/>
      <w:r w:rsidRPr="00DA647F">
        <w:rPr>
          <w:rFonts w:ascii="Arial" w:eastAsia="Arial" w:hAnsi="Arial" w:cs="Arial"/>
          <w:i/>
          <w:lang w:val="en-GB"/>
        </w:rPr>
        <w:t>Endolysosomal</w:t>
      </w:r>
      <w:proofErr w:type="spellEnd"/>
      <w:r w:rsidRPr="00DA647F">
        <w:rPr>
          <w:rFonts w:ascii="Arial" w:eastAsia="Arial" w:hAnsi="Arial" w:cs="Arial"/>
          <w:i/>
          <w:lang w:val="en-GB"/>
        </w:rPr>
        <w:t xml:space="preserve"> degradation</w:t>
      </w:r>
    </w:p>
    <w:p w:rsidR="0079007B" w:rsidRPr="009E509D" w:rsidRDefault="0079007B" w:rsidP="00963753">
      <w:pPr>
        <w:spacing w:line="480" w:lineRule="auto"/>
        <w:jc w:val="both"/>
        <w:rPr>
          <w:rFonts w:ascii="Arial" w:eastAsia="Arial" w:hAnsi="Arial" w:cs="Arial"/>
          <w:lang w:val="en-GB"/>
        </w:rPr>
      </w:pPr>
      <w:r w:rsidRPr="009E509D">
        <w:rPr>
          <w:rFonts w:ascii="Arial" w:eastAsia="Arial" w:hAnsi="Arial" w:cs="Arial"/>
          <w:lang w:val="en-GB"/>
        </w:rPr>
        <w:t xml:space="preserve">Endolysosomal proteases were isolated from THP1 cells and the digestion protocol was performed as previously described with minor </w:t>
      </w:r>
      <w:r w:rsidR="002D6198" w:rsidRPr="009E509D">
        <w:rPr>
          <w:rFonts w:ascii="Arial" w:eastAsia="Arial" w:hAnsi="Arial" w:cs="Arial"/>
          <w:lang w:val="en-GB"/>
        </w:rPr>
        <w:t>modifications</w:t>
      </w:r>
      <w:r w:rsidR="00506222">
        <w:rPr>
          <w:rFonts w:ascii="Arial" w:eastAsia="Arial" w:hAnsi="Arial" w:cs="Arial"/>
          <w:lang w:val="en-GB"/>
        </w:rPr>
        <w:t xml:space="preserve"> </w:t>
      </w:r>
      <w:r w:rsidR="006544BE">
        <w:rPr>
          <w:rFonts w:ascii="Arial" w:eastAsia="Arial" w:hAnsi="Arial" w:cs="Arial"/>
          <w:lang w:val="en-GB"/>
        </w:rPr>
        <w:fldChar w:fldCharType="begin">
          <w:fldData xml:space="preserve">PEVuZE5vdGU+PENpdGU+PEF1dGhvcj5FZ2dlcjwvQXV0aG9yPjxZZWFyPjIwMTE8L1llYXI+PFJl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</w:fldData>
        </w:fldChar>
      </w:r>
      <w:r w:rsidR="00506222">
        <w:rPr>
          <w:rFonts w:ascii="Arial" w:eastAsia="Arial" w:hAnsi="Arial" w:cs="Arial"/>
          <w:lang w:val="en-GB"/>
        </w:rPr>
        <w:instrText xml:space="preserve"> ADDIN EN.CITE </w:instrText>
      </w:r>
      <w:r w:rsidR="006544BE">
        <w:rPr>
          <w:rFonts w:ascii="Arial" w:eastAsia="Arial" w:hAnsi="Arial" w:cs="Arial"/>
          <w:lang w:val="en-GB"/>
        </w:rPr>
        <w:fldChar w:fldCharType="begin">
          <w:fldData xml:space="preserve">PEVuZE5vdGU+PENpdGU+PEF1dGhvcj5FZ2dlcjwvQXV0aG9yPjxZZWFyPjIwMTE8L1llYXI+PFJl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</w:fldData>
        </w:fldChar>
      </w:r>
      <w:r w:rsidR="00506222">
        <w:rPr>
          <w:rFonts w:ascii="Arial" w:eastAsia="Arial" w:hAnsi="Arial" w:cs="Arial"/>
          <w:lang w:val="en-GB"/>
        </w:rPr>
        <w:instrText xml:space="preserve"> ADDIN EN.CITE.DATA </w:instrText>
      </w:r>
      <w:r w:rsidR="006544BE">
        <w:rPr>
          <w:rFonts w:ascii="Arial" w:eastAsia="Arial" w:hAnsi="Arial" w:cs="Arial"/>
          <w:lang w:val="en-GB"/>
        </w:rPr>
      </w:r>
      <w:r w:rsidR="006544BE">
        <w:rPr>
          <w:rFonts w:ascii="Arial" w:eastAsia="Arial" w:hAnsi="Arial" w:cs="Arial"/>
          <w:lang w:val="en-GB"/>
        </w:rPr>
        <w:fldChar w:fldCharType="end"/>
      </w:r>
      <w:r w:rsidR="006544BE">
        <w:rPr>
          <w:rFonts w:ascii="Arial" w:eastAsia="Arial" w:hAnsi="Arial" w:cs="Arial"/>
          <w:lang w:val="en-GB"/>
        </w:rPr>
      </w:r>
      <w:r w:rsidR="006544BE">
        <w:rPr>
          <w:rFonts w:ascii="Arial" w:eastAsia="Arial" w:hAnsi="Arial" w:cs="Arial"/>
          <w:lang w:val="en-GB"/>
        </w:rPr>
        <w:fldChar w:fldCharType="separate"/>
      </w:r>
      <w:r w:rsidR="00506222">
        <w:rPr>
          <w:rFonts w:ascii="Arial" w:eastAsia="Arial" w:hAnsi="Arial" w:cs="Arial"/>
          <w:noProof/>
          <w:lang w:val="en-GB"/>
        </w:rPr>
        <w:t>(</w:t>
      </w:r>
      <w:hyperlink w:anchor="_ENREF_2" w:tooltip="Egger, 2011 #5570" w:history="1">
        <w:r w:rsidR="00506222">
          <w:rPr>
            <w:rFonts w:ascii="Arial" w:eastAsia="Arial" w:hAnsi="Arial" w:cs="Arial"/>
            <w:noProof/>
            <w:lang w:val="en-GB"/>
          </w:rPr>
          <w:t>2</w:t>
        </w:r>
      </w:hyperlink>
      <w:r w:rsidR="00506222">
        <w:rPr>
          <w:rFonts w:ascii="Arial" w:eastAsia="Arial" w:hAnsi="Arial" w:cs="Arial"/>
          <w:noProof/>
          <w:lang w:val="en-GB"/>
        </w:rPr>
        <w:t>)</w:t>
      </w:r>
      <w:r w:rsidR="006544BE">
        <w:rPr>
          <w:rFonts w:ascii="Arial" w:eastAsia="Arial" w:hAnsi="Arial" w:cs="Arial"/>
          <w:lang w:val="en-GB"/>
        </w:rPr>
        <w:fldChar w:fldCharType="end"/>
      </w:r>
      <w:r w:rsidRPr="009E509D">
        <w:rPr>
          <w:rFonts w:ascii="Arial" w:eastAsia="Arial" w:hAnsi="Arial" w:cs="Arial"/>
          <w:lang w:val="en-GB"/>
        </w:rPr>
        <w:t>. Briefly, cells were homogenized in 10 mM Tris/acetate pH 7</w:t>
      </w:r>
      <w:r w:rsidR="00963167">
        <w:rPr>
          <w:rFonts w:ascii="Arial" w:eastAsia="Arial" w:hAnsi="Arial" w:cs="Arial"/>
          <w:lang w:val="en-GB"/>
        </w:rPr>
        <w:t>.0</w:t>
      </w:r>
      <w:r w:rsidRPr="009E509D">
        <w:rPr>
          <w:rFonts w:ascii="Arial" w:eastAsia="Arial" w:hAnsi="Arial" w:cs="Arial"/>
          <w:lang w:val="en-GB"/>
        </w:rPr>
        <w:t>, 250 mM sucrose using a potte</w:t>
      </w:r>
      <w:r w:rsidR="00516A05">
        <w:rPr>
          <w:rFonts w:ascii="Arial" w:eastAsia="Arial" w:hAnsi="Arial" w:cs="Arial"/>
          <w:lang w:val="en-GB"/>
        </w:rPr>
        <w:t>r and centrifuged for 10 min</w:t>
      </w:r>
      <w:r w:rsidRPr="009E509D">
        <w:rPr>
          <w:rFonts w:ascii="Arial" w:eastAsia="Arial" w:hAnsi="Arial" w:cs="Arial"/>
          <w:lang w:val="en-GB"/>
        </w:rPr>
        <w:t xml:space="preserve"> at 6000 </w:t>
      </w:r>
      <w:r w:rsidRPr="00963167">
        <w:rPr>
          <w:rFonts w:ascii="Arial" w:eastAsia="Arial" w:hAnsi="Arial" w:cs="Arial"/>
          <w:i/>
          <w:lang w:val="en-GB"/>
        </w:rPr>
        <w:t>g</w:t>
      </w:r>
      <w:r w:rsidRPr="009E509D">
        <w:rPr>
          <w:rFonts w:ascii="Arial" w:eastAsia="Arial" w:hAnsi="Arial" w:cs="Arial"/>
          <w:lang w:val="en-GB"/>
        </w:rPr>
        <w:t xml:space="preserve">. To obtain a total microsomal fraction, </w:t>
      </w:r>
      <w:proofErr w:type="spellStart"/>
      <w:r w:rsidRPr="009E509D">
        <w:rPr>
          <w:rFonts w:ascii="Arial" w:eastAsia="Arial" w:hAnsi="Arial" w:cs="Arial"/>
          <w:lang w:val="en-GB"/>
        </w:rPr>
        <w:t>postnuclear</w:t>
      </w:r>
      <w:proofErr w:type="spellEnd"/>
      <w:r w:rsidRPr="009E509D">
        <w:rPr>
          <w:rFonts w:ascii="Arial" w:eastAsia="Arial" w:hAnsi="Arial" w:cs="Arial"/>
          <w:lang w:val="en-GB"/>
        </w:rPr>
        <w:t xml:space="preserve"> supernatants w</w:t>
      </w:r>
      <w:r w:rsidR="00516A05">
        <w:rPr>
          <w:rFonts w:ascii="Arial" w:eastAsia="Arial" w:hAnsi="Arial" w:cs="Arial"/>
          <w:lang w:val="en-GB"/>
        </w:rPr>
        <w:t xml:space="preserve">ere </w:t>
      </w:r>
      <w:proofErr w:type="spellStart"/>
      <w:r w:rsidR="00516A05">
        <w:rPr>
          <w:rFonts w:ascii="Arial" w:eastAsia="Arial" w:hAnsi="Arial" w:cs="Arial"/>
          <w:lang w:val="en-GB"/>
        </w:rPr>
        <w:t>ultracentrifuged</w:t>
      </w:r>
      <w:proofErr w:type="spellEnd"/>
      <w:r w:rsidR="00516A05">
        <w:rPr>
          <w:rFonts w:ascii="Arial" w:eastAsia="Arial" w:hAnsi="Arial" w:cs="Arial"/>
          <w:lang w:val="en-GB"/>
        </w:rPr>
        <w:t xml:space="preserve"> (60 min</w:t>
      </w:r>
      <w:r w:rsidRPr="009E509D">
        <w:rPr>
          <w:rFonts w:ascii="Arial" w:eastAsia="Arial" w:hAnsi="Arial" w:cs="Arial"/>
          <w:lang w:val="en-GB"/>
        </w:rPr>
        <w:t xml:space="preserve"> at 100000 </w:t>
      </w:r>
      <w:r w:rsidRPr="00963167">
        <w:rPr>
          <w:rFonts w:ascii="Arial" w:eastAsia="Arial" w:hAnsi="Arial" w:cs="Arial"/>
          <w:i/>
          <w:lang w:val="en-GB"/>
        </w:rPr>
        <w:t>g</w:t>
      </w:r>
      <w:r w:rsidRPr="009E509D">
        <w:rPr>
          <w:rFonts w:ascii="Arial" w:eastAsia="Arial" w:hAnsi="Arial" w:cs="Arial"/>
          <w:lang w:val="en-GB"/>
        </w:rPr>
        <w:t>). Microsomal content was released by 5 freeze-thaw cycles on liquid nitrogen and room temperature respectively, and stored at -20</w:t>
      </w:r>
      <w:r w:rsidR="00991294">
        <w:rPr>
          <w:rFonts w:ascii="Arial" w:eastAsia="Arial" w:hAnsi="Arial" w:cs="Arial"/>
          <w:lang w:val="en-GB"/>
        </w:rPr>
        <w:t xml:space="preserve"> </w:t>
      </w:r>
      <w:r w:rsidRPr="009E509D">
        <w:rPr>
          <w:rFonts w:ascii="Arial" w:eastAsia="Arial" w:hAnsi="Arial" w:cs="Arial"/>
          <w:lang w:val="en-GB"/>
        </w:rPr>
        <w:t xml:space="preserve">º C. Total protein content of microsomes was quantified by RAC-BCA (Pierce, Thermo Scientific). </w:t>
      </w:r>
      <w:r w:rsidR="00CB0C81">
        <w:rPr>
          <w:rFonts w:ascii="Arial" w:eastAsia="Arial" w:hAnsi="Arial" w:cs="Arial"/>
          <w:lang w:val="en-GB"/>
        </w:rPr>
        <w:t>M</w:t>
      </w:r>
      <w:r w:rsidR="00CB0C81" w:rsidRPr="009E509D">
        <w:rPr>
          <w:rFonts w:ascii="Arial" w:eastAsia="Arial" w:hAnsi="Arial" w:cs="Arial"/>
          <w:lang w:val="en-GB"/>
        </w:rPr>
        <w:t xml:space="preserve">ustard allergens </w:t>
      </w:r>
      <w:r w:rsidRPr="009E509D">
        <w:rPr>
          <w:rFonts w:ascii="Arial" w:eastAsia="Arial" w:hAnsi="Arial" w:cs="Arial"/>
          <w:lang w:val="en-GB"/>
        </w:rPr>
        <w:t xml:space="preserve">and </w:t>
      </w:r>
      <w:r w:rsidR="00CB0C81" w:rsidRPr="009E509D">
        <w:rPr>
          <w:rFonts w:ascii="Arial" w:eastAsia="Arial" w:hAnsi="Arial" w:cs="Arial"/>
          <w:lang w:val="en-GB"/>
        </w:rPr>
        <w:t xml:space="preserve">Ara h 1 </w:t>
      </w:r>
      <w:r w:rsidR="00CB0C81">
        <w:rPr>
          <w:rFonts w:ascii="Arial" w:eastAsia="Arial" w:hAnsi="Arial" w:cs="Arial"/>
          <w:lang w:val="en-GB"/>
        </w:rPr>
        <w:t xml:space="preserve">(0.25 mg/ml) were incubated </w:t>
      </w:r>
      <w:r w:rsidR="00963167">
        <w:rPr>
          <w:rFonts w:ascii="Arial" w:eastAsia="Arial" w:hAnsi="Arial" w:cs="Arial"/>
          <w:lang w:val="en-GB"/>
        </w:rPr>
        <w:t>with the</w:t>
      </w:r>
      <w:r w:rsidRPr="009E509D">
        <w:rPr>
          <w:rFonts w:ascii="Arial" w:eastAsia="Arial" w:hAnsi="Arial" w:cs="Arial"/>
          <w:lang w:val="en-GB"/>
        </w:rPr>
        <w:t xml:space="preserve"> microsomal proteins (0.4 mg/mL) in the presence or absence of</w:t>
      </w:r>
      <w:r w:rsidR="00CB0C81" w:rsidRPr="009E509D">
        <w:rPr>
          <w:rFonts w:ascii="Arial" w:eastAsia="Arial" w:hAnsi="Arial" w:cs="Arial"/>
          <w:lang w:val="en-GB"/>
        </w:rPr>
        <w:t xml:space="preserve"> mustard</w:t>
      </w:r>
      <w:r w:rsidRPr="009E509D">
        <w:rPr>
          <w:rFonts w:ascii="Arial" w:eastAsia="Arial" w:hAnsi="Arial" w:cs="Arial"/>
          <w:lang w:val="en-GB"/>
        </w:rPr>
        <w:t xml:space="preserve"> or </w:t>
      </w:r>
      <w:r w:rsidR="00CB0C81" w:rsidRPr="009E509D">
        <w:rPr>
          <w:rFonts w:ascii="Arial" w:eastAsia="Arial" w:hAnsi="Arial" w:cs="Arial"/>
          <w:lang w:val="en-GB"/>
        </w:rPr>
        <w:t xml:space="preserve">peanut </w:t>
      </w:r>
      <w:r w:rsidRPr="009E509D">
        <w:rPr>
          <w:rFonts w:ascii="Arial" w:eastAsia="Arial" w:hAnsi="Arial" w:cs="Arial"/>
          <w:lang w:val="en-GB"/>
        </w:rPr>
        <w:t>lipids in 100 mM citrate buffer pH 4.8 and 2 mM dithiothreitol at 37 ºC</w:t>
      </w:r>
      <w:r w:rsidR="00516A05">
        <w:rPr>
          <w:rFonts w:ascii="Arial" w:eastAsia="Arial" w:hAnsi="Arial" w:cs="Arial"/>
          <w:lang w:val="en-GB"/>
        </w:rPr>
        <w:t xml:space="preserve"> for 48 h</w:t>
      </w:r>
      <w:r w:rsidRPr="009E509D">
        <w:rPr>
          <w:rFonts w:ascii="Arial" w:eastAsia="Arial" w:hAnsi="Arial" w:cs="Arial"/>
          <w:lang w:val="en-GB"/>
        </w:rPr>
        <w:t>. The reaction was stopped by adding</w:t>
      </w:r>
      <w:r w:rsidR="00963167">
        <w:rPr>
          <w:rFonts w:ascii="Arial" w:eastAsia="Arial" w:hAnsi="Arial" w:cs="Arial"/>
          <w:lang w:val="en-GB"/>
        </w:rPr>
        <w:t xml:space="preserve"> </w:t>
      </w:r>
      <w:r w:rsidR="000A5597">
        <w:rPr>
          <w:rFonts w:ascii="Arial" w:eastAsia="Arial" w:hAnsi="Arial" w:cs="Arial"/>
          <w:color w:val="000000"/>
          <w:lang w:val="en-US"/>
        </w:rPr>
        <w:t>cracking buffer and freezing</w:t>
      </w:r>
      <w:r w:rsidRPr="009E509D">
        <w:rPr>
          <w:rFonts w:ascii="Arial" w:eastAsia="Arial" w:hAnsi="Arial" w:cs="Arial"/>
          <w:color w:val="000000"/>
          <w:lang w:val="en-US"/>
        </w:rPr>
        <w:t xml:space="preserve"> samples at -80 ºC until use for</w:t>
      </w:r>
      <w:r w:rsidR="00481CFB">
        <w:rPr>
          <w:rFonts w:ascii="Arial" w:eastAsia="Arial" w:hAnsi="Arial" w:cs="Arial"/>
          <w:color w:val="000000"/>
          <w:lang w:val="en-US"/>
        </w:rPr>
        <w:t xml:space="preserve"> </w:t>
      </w:r>
      <w:r w:rsidR="00166FA0" w:rsidRPr="00481CFB">
        <w:rPr>
          <w:rFonts w:ascii="Arial" w:eastAsia="Arial" w:hAnsi="Arial" w:cs="Arial"/>
          <w:color w:val="000000"/>
          <w:lang w:val="en-US"/>
        </w:rPr>
        <w:t>SDS-PAGE</w:t>
      </w:r>
      <w:r w:rsidRPr="009E509D">
        <w:rPr>
          <w:rFonts w:ascii="Arial" w:eastAsia="Arial" w:hAnsi="Arial" w:cs="Arial"/>
          <w:lang w:val="en-GB"/>
        </w:rPr>
        <w:t>. Peroxidase was used as control of degradation.</w:t>
      </w:r>
    </w:p>
    <w:p w:rsidR="0079007B" w:rsidRPr="00DA647F" w:rsidRDefault="0079007B" w:rsidP="00DA647F">
      <w:pPr>
        <w:spacing w:after="0" w:line="480" w:lineRule="auto"/>
        <w:jc w:val="both"/>
        <w:rPr>
          <w:rFonts w:ascii="Arial" w:eastAsia="Arial" w:hAnsi="Arial" w:cs="Arial"/>
          <w:i/>
          <w:lang w:val="en-GB"/>
        </w:rPr>
      </w:pPr>
      <w:r w:rsidRPr="00DA647F">
        <w:rPr>
          <w:rFonts w:ascii="Arial" w:eastAsia="Arial" w:hAnsi="Arial" w:cs="Arial"/>
          <w:i/>
          <w:lang w:val="en-GB"/>
        </w:rPr>
        <w:t>THP1-XBlue Cells Culture</w:t>
      </w:r>
    </w:p>
    <w:p w:rsidR="0079007B" w:rsidRPr="009E509D" w:rsidRDefault="0079007B" w:rsidP="00963753">
      <w:pPr>
        <w:spacing w:after="240" w:line="480" w:lineRule="auto"/>
        <w:jc w:val="both"/>
        <w:rPr>
          <w:rFonts w:ascii="Arial" w:eastAsia="Arial" w:hAnsi="Arial" w:cs="Arial"/>
          <w:lang w:val="en-GB"/>
        </w:rPr>
      </w:pPr>
      <w:r w:rsidRPr="009E509D">
        <w:rPr>
          <w:rFonts w:ascii="Arial" w:eastAsia="Arial" w:hAnsi="Arial" w:cs="Arial"/>
          <w:lang w:val="en-GB"/>
        </w:rPr>
        <w:t>THP1-XBlue cell</w:t>
      </w:r>
      <w:r w:rsidR="00963167">
        <w:rPr>
          <w:rFonts w:ascii="Arial" w:eastAsia="Arial" w:hAnsi="Arial" w:cs="Arial"/>
          <w:lang w:val="en-GB"/>
        </w:rPr>
        <w:t xml:space="preserve">s </w:t>
      </w:r>
      <w:r w:rsidRPr="009E509D">
        <w:rPr>
          <w:rFonts w:ascii="Arial" w:eastAsia="Arial" w:hAnsi="Arial" w:cs="Arial"/>
          <w:lang w:val="en-GB"/>
        </w:rPr>
        <w:t>(</w:t>
      </w:r>
      <w:proofErr w:type="spellStart"/>
      <w:r w:rsidRPr="009E509D">
        <w:rPr>
          <w:rFonts w:ascii="Arial" w:eastAsia="Arial" w:hAnsi="Arial" w:cs="Arial"/>
          <w:lang w:val="en-GB"/>
        </w:rPr>
        <w:t>InvivoGen</w:t>
      </w:r>
      <w:proofErr w:type="spellEnd"/>
      <w:r w:rsidRPr="009E509D">
        <w:rPr>
          <w:rFonts w:ascii="Arial" w:eastAsia="Arial" w:hAnsi="Arial" w:cs="Arial"/>
          <w:lang w:val="en-GB"/>
        </w:rPr>
        <w:t>) were cultured in 96-well plate at a density of 10</w:t>
      </w:r>
      <w:r w:rsidRPr="009E509D">
        <w:rPr>
          <w:rFonts w:ascii="Arial" w:eastAsia="Arial" w:hAnsi="Arial" w:cs="Arial"/>
          <w:vertAlign w:val="superscript"/>
          <w:lang w:val="en-GB"/>
        </w:rPr>
        <w:t>6</w:t>
      </w:r>
      <w:r w:rsidR="00516A05">
        <w:rPr>
          <w:rFonts w:ascii="Arial" w:eastAsia="Arial" w:hAnsi="Arial" w:cs="Arial"/>
          <w:lang w:val="en-GB"/>
        </w:rPr>
        <w:t xml:space="preserve"> cell/mL for 16-20 h</w:t>
      </w:r>
      <w:r w:rsidRPr="009E509D">
        <w:rPr>
          <w:rFonts w:ascii="Arial" w:eastAsia="Arial" w:hAnsi="Arial" w:cs="Arial"/>
          <w:lang w:val="en-GB"/>
        </w:rPr>
        <w:t xml:space="preserve"> at </w:t>
      </w:r>
      <w:r w:rsidRPr="009E509D">
        <w:rPr>
          <w:rFonts w:ascii="Arial" w:eastAsia="Arial" w:hAnsi="Arial" w:cs="Arial"/>
          <w:lang w:val="en-US"/>
        </w:rPr>
        <w:t>37 ºC in a humidified 5 % CO</w:t>
      </w:r>
      <w:r w:rsidRPr="009E509D">
        <w:rPr>
          <w:rFonts w:ascii="Arial" w:eastAsia="Arial" w:hAnsi="Arial" w:cs="Arial"/>
          <w:vertAlign w:val="subscript"/>
          <w:lang w:val="en-US"/>
        </w:rPr>
        <w:t xml:space="preserve">2 </w:t>
      </w:r>
      <w:r w:rsidRPr="009E509D">
        <w:rPr>
          <w:rFonts w:ascii="Arial" w:eastAsia="Arial" w:hAnsi="Arial" w:cs="Arial"/>
          <w:lang w:val="en-US"/>
        </w:rPr>
        <w:t xml:space="preserve">incubator with different stimulus: purified </w:t>
      </w:r>
      <w:r w:rsidR="000C1980">
        <w:rPr>
          <w:rFonts w:ascii="Arial" w:eastAsia="Arial" w:hAnsi="Arial" w:cs="Arial"/>
          <w:lang w:val="en-US"/>
        </w:rPr>
        <w:lastRenderedPageBreak/>
        <w:t>mustard allergens Sin a 2, Sin a 1</w:t>
      </w:r>
      <w:r w:rsidRPr="009E509D">
        <w:rPr>
          <w:rFonts w:ascii="Arial" w:eastAsia="Arial" w:hAnsi="Arial" w:cs="Arial"/>
          <w:lang w:val="en-US"/>
        </w:rPr>
        <w:t xml:space="preserve"> or Sin a 3 (</w:t>
      </w:r>
      <w:r w:rsidR="009070A5">
        <w:rPr>
          <w:rFonts w:ascii="Arial" w:eastAsia="Arial" w:hAnsi="Arial" w:cs="Arial"/>
          <w:lang w:val="en-US"/>
        </w:rPr>
        <w:t xml:space="preserve">0.1, 1 and </w:t>
      </w:r>
      <w:r w:rsidRPr="009E509D">
        <w:rPr>
          <w:rFonts w:ascii="Arial" w:eastAsia="Arial" w:hAnsi="Arial" w:cs="Arial"/>
          <w:lang w:val="en-US"/>
        </w:rPr>
        <w:t xml:space="preserve">10 </w:t>
      </w:r>
      <w:proofErr w:type="spellStart"/>
      <w:r w:rsidRPr="009E509D">
        <w:rPr>
          <w:rFonts w:ascii="Arial" w:eastAsia="Arial" w:hAnsi="Arial" w:cs="Arial"/>
          <w:lang w:val="en-US"/>
        </w:rPr>
        <w:t>μg</w:t>
      </w:r>
      <w:proofErr w:type="spellEnd"/>
      <w:r w:rsidRPr="009E509D">
        <w:rPr>
          <w:rFonts w:ascii="Arial" w:eastAsia="Arial" w:hAnsi="Arial" w:cs="Arial"/>
          <w:lang w:val="en-US"/>
        </w:rPr>
        <w:t>/mL)</w:t>
      </w:r>
      <w:r w:rsidR="000C1980">
        <w:rPr>
          <w:rFonts w:ascii="Arial" w:eastAsia="Arial" w:hAnsi="Arial" w:cs="Arial"/>
          <w:lang w:val="en-US"/>
        </w:rPr>
        <w:t xml:space="preserve"> or</w:t>
      </w:r>
      <w:r w:rsidRPr="009E509D">
        <w:rPr>
          <w:rFonts w:ascii="Arial" w:eastAsia="Arial" w:hAnsi="Arial" w:cs="Arial"/>
          <w:lang w:val="en-US"/>
        </w:rPr>
        <w:t xml:space="preserve"> </w:t>
      </w:r>
      <w:r w:rsidR="002D6198">
        <w:rPr>
          <w:rFonts w:ascii="Arial" w:eastAsia="Arial" w:hAnsi="Arial" w:cs="Arial"/>
          <w:lang w:val="en-US"/>
        </w:rPr>
        <w:t>purified Ara h 1,</w:t>
      </w:r>
      <w:r w:rsidR="000C1980">
        <w:rPr>
          <w:rFonts w:ascii="Arial" w:eastAsia="Arial" w:hAnsi="Arial" w:cs="Arial"/>
          <w:lang w:val="en-US"/>
        </w:rPr>
        <w:t xml:space="preserve"> </w:t>
      </w:r>
      <w:r w:rsidR="002D6198">
        <w:rPr>
          <w:rFonts w:ascii="Arial" w:hAnsi="Arial" w:cs="Arial"/>
          <w:lang w:val="en-GB"/>
        </w:rPr>
        <w:t>mustard or peanut protein extracts,</w:t>
      </w:r>
      <w:r w:rsidR="000C1980">
        <w:rPr>
          <w:rFonts w:ascii="Arial" w:eastAsia="Arial" w:hAnsi="Arial" w:cs="Arial"/>
          <w:lang w:val="en-US"/>
        </w:rPr>
        <w:t xml:space="preserve"> mustard</w:t>
      </w:r>
      <w:r w:rsidRPr="009E509D">
        <w:rPr>
          <w:rFonts w:ascii="Arial" w:eastAsia="Arial" w:hAnsi="Arial" w:cs="Arial"/>
          <w:lang w:val="en-US"/>
        </w:rPr>
        <w:t xml:space="preserve"> lipids, </w:t>
      </w:r>
      <w:r w:rsidR="000C1980">
        <w:rPr>
          <w:rFonts w:ascii="Arial" w:eastAsia="Arial" w:hAnsi="Arial" w:cs="Arial"/>
          <w:lang w:val="en-US"/>
        </w:rPr>
        <w:t>peanut lipids (</w:t>
      </w:r>
      <w:r w:rsidR="009070A5">
        <w:rPr>
          <w:rFonts w:ascii="Arial" w:eastAsia="Arial" w:hAnsi="Arial" w:cs="Arial"/>
          <w:lang w:val="en-US"/>
        </w:rPr>
        <w:t xml:space="preserve">0.4, 1, 3 and </w:t>
      </w:r>
      <w:r w:rsidR="000C1980">
        <w:rPr>
          <w:rFonts w:ascii="Arial" w:eastAsia="Arial" w:hAnsi="Arial" w:cs="Arial"/>
          <w:lang w:val="en-US"/>
        </w:rPr>
        <w:t>1</w:t>
      </w:r>
      <w:r w:rsidR="009070A5">
        <w:rPr>
          <w:rFonts w:ascii="Arial" w:eastAsia="Arial" w:hAnsi="Arial" w:cs="Arial"/>
          <w:lang w:val="en-US"/>
        </w:rPr>
        <w:t>0</w:t>
      </w:r>
      <w:r w:rsidR="000C1980">
        <w:rPr>
          <w:rFonts w:ascii="Arial" w:eastAsia="Arial" w:hAnsi="Arial" w:cs="Arial"/>
          <w:lang w:val="en-US"/>
        </w:rPr>
        <w:t xml:space="preserve"> mg/mL) or PC</w:t>
      </w:r>
      <w:r w:rsidRPr="009E509D">
        <w:rPr>
          <w:rFonts w:ascii="Arial" w:eastAsia="Arial" w:hAnsi="Arial" w:cs="Arial"/>
          <w:lang w:val="en-US"/>
        </w:rPr>
        <w:t xml:space="preserve"> or PG vesicles (</w:t>
      </w:r>
      <w:r w:rsidR="009070A5">
        <w:rPr>
          <w:rFonts w:ascii="Arial" w:eastAsia="Arial" w:hAnsi="Arial" w:cs="Arial"/>
          <w:lang w:val="en-US"/>
        </w:rPr>
        <w:t xml:space="preserve">0.01, 0.05, </w:t>
      </w:r>
      <w:r w:rsidRPr="009E509D">
        <w:rPr>
          <w:rFonts w:ascii="Arial" w:eastAsia="Arial" w:hAnsi="Arial" w:cs="Arial"/>
          <w:lang w:val="en-US"/>
        </w:rPr>
        <w:t>0.1</w:t>
      </w:r>
      <w:r w:rsidR="009070A5">
        <w:rPr>
          <w:rFonts w:ascii="Arial" w:eastAsia="Arial" w:hAnsi="Arial" w:cs="Arial"/>
          <w:lang w:val="en-US"/>
        </w:rPr>
        <w:t xml:space="preserve"> and 0.2</w:t>
      </w:r>
      <w:r w:rsidRPr="009E509D">
        <w:rPr>
          <w:rFonts w:ascii="Arial" w:eastAsia="Arial" w:hAnsi="Arial" w:cs="Arial"/>
          <w:lang w:val="en-US"/>
        </w:rPr>
        <w:t xml:space="preserve"> mg/mL) in</w:t>
      </w:r>
      <w:r w:rsidR="000C1980">
        <w:rPr>
          <w:rFonts w:ascii="Arial" w:eastAsia="Arial" w:hAnsi="Arial" w:cs="Arial"/>
          <w:lang w:val="en-US"/>
        </w:rPr>
        <w:t xml:space="preserve"> the absence or</w:t>
      </w:r>
      <w:r w:rsidRPr="009E509D">
        <w:rPr>
          <w:rFonts w:ascii="Arial" w:eastAsia="Arial" w:hAnsi="Arial" w:cs="Arial"/>
          <w:lang w:val="en-US"/>
        </w:rPr>
        <w:t xml:space="preserve"> presence of </w:t>
      </w:r>
      <w:r w:rsidR="006F6524">
        <w:rPr>
          <w:rFonts w:ascii="Arial" w:eastAsia="Arial" w:hAnsi="Arial" w:cs="Arial"/>
          <w:lang w:val="en-US"/>
        </w:rPr>
        <w:t>the TLR2-ligand (TLR2-L) Pam3CSK (</w:t>
      </w:r>
      <w:proofErr w:type="spellStart"/>
      <w:r w:rsidR="006F6524">
        <w:rPr>
          <w:rFonts w:ascii="Arial" w:eastAsia="Arial" w:hAnsi="Arial" w:cs="Arial"/>
          <w:lang w:val="en-US"/>
        </w:rPr>
        <w:t>InvivoGen</w:t>
      </w:r>
      <w:proofErr w:type="spellEnd"/>
      <w:r w:rsidR="006F6524">
        <w:rPr>
          <w:rFonts w:ascii="Arial" w:eastAsia="Arial" w:hAnsi="Arial" w:cs="Arial"/>
          <w:lang w:val="en-US"/>
        </w:rPr>
        <w:t xml:space="preserve">) </w:t>
      </w:r>
      <w:r w:rsidRPr="009E509D">
        <w:rPr>
          <w:rFonts w:ascii="Arial" w:eastAsia="Arial" w:hAnsi="Arial" w:cs="Arial"/>
          <w:lang w:val="en-US"/>
        </w:rPr>
        <w:t xml:space="preserve">(25 ng/mL). </w:t>
      </w:r>
      <w:r w:rsidR="00963167">
        <w:rPr>
          <w:rFonts w:ascii="Arial" w:eastAsia="Arial" w:hAnsi="Arial" w:cs="Arial"/>
          <w:lang w:val="en-US"/>
        </w:rPr>
        <w:t>To determine NF-</w:t>
      </w:r>
      <w:proofErr w:type="spellStart"/>
      <w:r w:rsidR="00963167">
        <w:rPr>
          <w:rFonts w:ascii="Arial" w:eastAsia="Arial" w:hAnsi="Arial" w:cs="Arial"/>
          <w:lang w:val="en-US"/>
        </w:rPr>
        <w:t>κB</w:t>
      </w:r>
      <w:proofErr w:type="spellEnd"/>
      <w:r w:rsidR="00963167">
        <w:rPr>
          <w:rFonts w:ascii="Arial" w:eastAsia="Arial" w:hAnsi="Arial" w:cs="Arial"/>
          <w:lang w:val="en-US"/>
        </w:rPr>
        <w:t xml:space="preserve">/AP-1 activation, 20 </w:t>
      </w:r>
      <w:proofErr w:type="spellStart"/>
      <w:r w:rsidRPr="009E509D">
        <w:rPr>
          <w:rFonts w:ascii="Arial" w:eastAsia="Arial" w:hAnsi="Arial" w:cs="Arial"/>
          <w:lang w:val="en-US"/>
        </w:rPr>
        <w:t>μL</w:t>
      </w:r>
      <w:proofErr w:type="spellEnd"/>
      <w:r w:rsidRPr="009E509D">
        <w:rPr>
          <w:rFonts w:ascii="Arial" w:eastAsia="Arial" w:hAnsi="Arial" w:cs="Arial"/>
          <w:lang w:val="en-US"/>
        </w:rPr>
        <w:t xml:space="preserve"> of the supernatant were added to 180 </w:t>
      </w:r>
      <w:proofErr w:type="spellStart"/>
      <w:r w:rsidRPr="009E509D">
        <w:rPr>
          <w:rFonts w:ascii="Arial" w:eastAsia="Arial" w:hAnsi="Arial" w:cs="Arial"/>
          <w:lang w:val="en-US"/>
        </w:rPr>
        <w:t>μL</w:t>
      </w:r>
      <w:proofErr w:type="spellEnd"/>
      <w:r w:rsidRPr="009E509D">
        <w:rPr>
          <w:rFonts w:ascii="Arial" w:eastAsia="Arial" w:hAnsi="Arial" w:cs="Arial"/>
          <w:lang w:val="en-US"/>
        </w:rPr>
        <w:t xml:space="preserve"> of </w:t>
      </w:r>
      <w:r w:rsidRPr="009E509D">
        <w:rPr>
          <w:rFonts w:ascii="Arial" w:eastAsia="Arial" w:hAnsi="Arial" w:cs="Arial"/>
          <w:lang w:val="en-GB"/>
        </w:rPr>
        <w:t>QUANTI-</w:t>
      </w:r>
      <w:proofErr w:type="spellStart"/>
      <w:r w:rsidRPr="009E509D">
        <w:rPr>
          <w:rFonts w:ascii="Arial" w:eastAsia="Arial" w:hAnsi="Arial" w:cs="Arial"/>
          <w:lang w:val="en-GB"/>
        </w:rPr>
        <w:t>Blue</w:t>
      </w:r>
      <w:r w:rsidRPr="009E509D">
        <w:rPr>
          <w:rFonts w:ascii="Arial" w:eastAsia="Arial" w:hAnsi="Arial" w:cs="Arial"/>
          <w:vertAlign w:val="superscript"/>
          <w:lang w:val="en-GB"/>
        </w:rPr>
        <w:t>TM</w:t>
      </w:r>
      <w:proofErr w:type="spellEnd"/>
      <w:r w:rsidRPr="009E509D">
        <w:rPr>
          <w:rFonts w:ascii="Arial" w:eastAsia="Arial" w:hAnsi="Arial" w:cs="Arial"/>
          <w:lang w:val="en-GB"/>
        </w:rPr>
        <w:t>. The mixture was incubated at 37 ºC and the optical density was read with an ELISA EZ Read 400 Microplate Reader (</w:t>
      </w:r>
      <w:proofErr w:type="spellStart"/>
      <w:r w:rsidRPr="009E509D">
        <w:rPr>
          <w:rFonts w:ascii="Arial" w:eastAsia="Arial" w:hAnsi="Arial" w:cs="Arial"/>
          <w:lang w:val="en-GB"/>
        </w:rPr>
        <w:t>Biochrom</w:t>
      </w:r>
      <w:proofErr w:type="spellEnd"/>
      <w:r w:rsidRPr="009E509D">
        <w:rPr>
          <w:rFonts w:ascii="Arial" w:eastAsia="Arial" w:hAnsi="Arial" w:cs="Arial"/>
          <w:lang w:val="en-GB"/>
        </w:rPr>
        <w:t>).</w:t>
      </w:r>
    </w:p>
    <w:p w:rsidR="0079007B" w:rsidRPr="00DA647F" w:rsidRDefault="0079007B" w:rsidP="00DA647F">
      <w:pPr>
        <w:spacing w:after="0" w:line="480" w:lineRule="auto"/>
        <w:jc w:val="both"/>
        <w:rPr>
          <w:rFonts w:ascii="Arial" w:eastAsia="Arial" w:hAnsi="Arial" w:cs="Arial"/>
          <w:i/>
          <w:lang w:val="en-GB"/>
        </w:rPr>
      </w:pPr>
      <w:r w:rsidRPr="00DA647F">
        <w:rPr>
          <w:rFonts w:ascii="Arial" w:eastAsia="Arial" w:hAnsi="Arial" w:cs="Arial"/>
          <w:i/>
          <w:lang w:val="en-GB"/>
        </w:rPr>
        <w:t>Cytokine Analysis</w:t>
      </w:r>
    </w:p>
    <w:p w:rsidR="0079007B" w:rsidRDefault="00963167" w:rsidP="00963753">
      <w:pPr>
        <w:spacing w:after="240" w:line="480" w:lineRule="auto"/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 xml:space="preserve">Immature </w:t>
      </w:r>
      <w:proofErr w:type="spellStart"/>
      <w:r>
        <w:rPr>
          <w:rFonts w:ascii="Arial" w:eastAsia="Arial" w:hAnsi="Arial" w:cs="Arial"/>
          <w:lang w:val="en-GB"/>
        </w:rPr>
        <w:t>hm</w:t>
      </w:r>
      <w:r w:rsidR="0079007B" w:rsidRPr="009E509D">
        <w:rPr>
          <w:rFonts w:ascii="Arial" w:eastAsia="Arial" w:hAnsi="Arial" w:cs="Arial"/>
          <w:lang w:val="en-GB"/>
        </w:rPr>
        <w:t>oDCs</w:t>
      </w:r>
      <w:proofErr w:type="spellEnd"/>
      <w:r w:rsidR="0079007B" w:rsidRPr="009E509D">
        <w:rPr>
          <w:rFonts w:ascii="Arial" w:eastAsia="Arial" w:hAnsi="Arial" w:cs="Arial"/>
          <w:lang w:val="en-GB"/>
        </w:rPr>
        <w:t xml:space="preserve"> were seeded in 96-well plate at a density of 10</w:t>
      </w:r>
      <w:r w:rsidR="0079007B" w:rsidRPr="009E509D">
        <w:rPr>
          <w:rFonts w:ascii="Arial" w:eastAsia="Arial" w:hAnsi="Arial" w:cs="Arial"/>
          <w:vertAlign w:val="superscript"/>
          <w:lang w:val="en-GB"/>
        </w:rPr>
        <w:t>6</w:t>
      </w:r>
      <w:r w:rsidR="0079007B" w:rsidRPr="009E509D">
        <w:rPr>
          <w:rFonts w:ascii="Arial" w:eastAsia="Arial" w:hAnsi="Arial" w:cs="Arial"/>
          <w:lang w:val="en-GB"/>
        </w:rPr>
        <w:t xml:space="preserve"> cell/mL and incubated with purified Sin a 2, </w:t>
      </w:r>
      <w:r w:rsidR="000C1980" w:rsidRPr="009E509D">
        <w:rPr>
          <w:rFonts w:ascii="Arial" w:eastAsia="Arial" w:hAnsi="Arial" w:cs="Arial"/>
          <w:lang w:val="en-GB"/>
        </w:rPr>
        <w:t>Ara h 1,</w:t>
      </w:r>
      <w:r w:rsidR="008E3464">
        <w:rPr>
          <w:rFonts w:ascii="Arial" w:eastAsia="Arial" w:hAnsi="Arial" w:cs="Arial"/>
          <w:lang w:val="en-GB"/>
        </w:rPr>
        <w:t xml:space="preserve"> </w:t>
      </w:r>
      <w:r w:rsidR="0079007B" w:rsidRPr="009E509D">
        <w:rPr>
          <w:rFonts w:ascii="Arial" w:eastAsia="Arial" w:hAnsi="Arial" w:cs="Arial"/>
          <w:lang w:val="en-GB"/>
        </w:rPr>
        <w:t>Sin a 1, Sin a 3 (10 µg/ml) alone or in presence of mustard or pean</w:t>
      </w:r>
      <w:r w:rsidR="00516A05">
        <w:rPr>
          <w:rFonts w:ascii="Arial" w:eastAsia="Arial" w:hAnsi="Arial" w:cs="Arial"/>
          <w:lang w:val="en-GB"/>
        </w:rPr>
        <w:t>ut lipids (1 mg/mL) for 18 h</w:t>
      </w:r>
      <w:r w:rsidR="0079007B" w:rsidRPr="009E509D">
        <w:rPr>
          <w:rFonts w:ascii="Arial" w:eastAsia="Arial" w:hAnsi="Arial" w:cs="Arial"/>
          <w:lang w:val="en-GB"/>
        </w:rPr>
        <w:t xml:space="preserve">. The </w:t>
      </w:r>
      <w:r w:rsidR="00C73ABC">
        <w:rPr>
          <w:rFonts w:ascii="Arial" w:eastAsia="Arial" w:hAnsi="Arial" w:cs="Arial"/>
          <w:lang w:val="en-GB"/>
        </w:rPr>
        <w:t xml:space="preserve">cell-free </w:t>
      </w:r>
      <w:r w:rsidR="0079007B" w:rsidRPr="009E509D">
        <w:rPr>
          <w:rFonts w:ascii="Arial" w:eastAsia="Arial" w:hAnsi="Arial" w:cs="Arial"/>
          <w:lang w:val="en-GB"/>
        </w:rPr>
        <w:t xml:space="preserve">supernatants were collected and the </w:t>
      </w:r>
      <w:r>
        <w:rPr>
          <w:rFonts w:ascii="Arial" w:eastAsia="Arial" w:hAnsi="Arial" w:cs="Arial"/>
          <w:lang w:val="en-GB"/>
        </w:rPr>
        <w:t xml:space="preserve">levels of IL-10, IL-4 and IL-1β </w:t>
      </w:r>
      <w:r w:rsidR="0079007B" w:rsidRPr="009E509D">
        <w:rPr>
          <w:rFonts w:ascii="Arial" w:eastAsia="Arial" w:hAnsi="Arial" w:cs="Arial"/>
          <w:lang w:val="en-GB"/>
        </w:rPr>
        <w:t xml:space="preserve">were </w:t>
      </w:r>
      <w:r>
        <w:rPr>
          <w:rFonts w:ascii="Arial" w:eastAsia="Arial" w:hAnsi="Arial" w:cs="Arial"/>
          <w:lang w:val="en-GB"/>
        </w:rPr>
        <w:t xml:space="preserve">quantified using specific </w:t>
      </w:r>
      <w:r w:rsidR="0079007B" w:rsidRPr="009E509D">
        <w:rPr>
          <w:rFonts w:ascii="Arial" w:eastAsia="Arial" w:hAnsi="Arial" w:cs="Arial"/>
          <w:lang w:val="en-GB"/>
        </w:rPr>
        <w:t>ELISA kit</w:t>
      </w:r>
      <w:r>
        <w:rPr>
          <w:rFonts w:ascii="Arial" w:eastAsia="Arial" w:hAnsi="Arial" w:cs="Arial"/>
          <w:lang w:val="en-GB"/>
        </w:rPr>
        <w:t>s</w:t>
      </w:r>
      <w:r w:rsidR="0079007B" w:rsidRPr="009E509D">
        <w:rPr>
          <w:rFonts w:ascii="Arial" w:eastAsia="Arial" w:hAnsi="Arial" w:cs="Arial"/>
          <w:lang w:val="en-GB"/>
        </w:rPr>
        <w:t xml:space="preserve"> </w:t>
      </w:r>
      <w:r w:rsidR="00C73ABC">
        <w:rPr>
          <w:rFonts w:ascii="Arial" w:eastAsia="Arial" w:hAnsi="Arial" w:cs="Arial"/>
          <w:lang w:val="en-GB"/>
        </w:rPr>
        <w:t xml:space="preserve">for each cytokine </w:t>
      </w:r>
      <w:r w:rsidRPr="009E509D">
        <w:rPr>
          <w:rFonts w:ascii="Arial" w:eastAsia="Arial" w:hAnsi="Arial" w:cs="Arial"/>
          <w:lang w:val="en-GB"/>
        </w:rPr>
        <w:t>(</w:t>
      </w:r>
      <w:r w:rsidRPr="00440827">
        <w:rPr>
          <w:rFonts w:ascii="Arial" w:eastAsia="Arial" w:hAnsi="Arial" w:cs="Arial"/>
          <w:lang w:val="en-GB"/>
        </w:rPr>
        <w:t>BD bioscience</w:t>
      </w:r>
      <w:r w:rsidRPr="009E509D">
        <w:rPr>
          <w:rFonts w:ascii="Arial" w:eastAsia="Arial" w:hAnsi="Arial" w:cs="Arial"/>
          <w:lang w:val="en-GB"/>
        </w:rPr>
        <w:t>)</w:t>
      </w:r>
      <w:r>
        <w:rPr>
          <w:rFonts w:ascii="Arial" w:eastAsia="Arial" w:hAnsi="Arial" w:cs="Arial"/>
          <w:lang w:val="en-GB"/>
        </w:rPr>
        <w:t xml:space="preserve"> </w:t>
      </w:r>
      <w:r w:rsidR="0079007B" w:rsidRPr="009E509D">
        <w:rPr>
          <w:rFonts w:ascii="Arial" w:eastAsia="Arial" w:hAnsi="Arial" w:cs="Arial"/>
          <w:lang w:val="en-GB"/>
        </w:rPr>
        <w:t xml:space="preserve">according to </w:t>
      </w:r>
      <w:r>
        <w:rPr>
          <w:rFonts w:ascii="Arial" w:eastAsia="Arial" w:hAnsi="Arial" w:cs="Arial"/>
          <w:lang w:val="en-GB"/>
        </w:rPr>
        <w:t xml:space="preserve">the </w:t>
      </w:r>
      <w:r w:rsidR="0079007B" w:rsidRPr="009E509D">
        <w:rPr>
          <w:rFonts w:ascii="Arial" w:eastAsia="Arial" w:hAnsi="Arial" w:cs="Arial"/>
          <w:lang w:val="en-GB"/>
        </w:rPr>
        <w:t>manufacturer</w:t>
      </w:r>
      <w:r>
        <w:rPr>
          <w:rFonts w:ascii="Arial" w:eastAsia="Arial" w:hAnsi="Arial" w:cs="Arial"/>
          <w:lang w:val="en-GB"/>
        </w:rPr>
        <w:t>’s</w:t>
      </w:r>
      <w:r w:rsidR="0079007B" w:rsidRPr="009E509D">
        <w:rPr>
          <w:rFonts w:ascii="Arial" w:eastAsia="Arial" w:hAnsi="Arial" w:cs="Arial"/>
          <w:lang w:val="en-GB"/>
        </w:rPr>
        <w:t xml:space="preserve"> instructions.</w:t>
      </w:r>
    </w:p>
    <w:p w:rsidR="00634B6C" w:rsidRPr="00481CFB" w:rsidRDefault="00634B6C" w:rsidP="00634B6C">
      <w:pPr>
        <w:spacing w:after="0" w:line="480" w:lineRule="auto"/>
        <w:jc w:val="both"/>
        <w:rPr>
          <w:rFonts w:ascii="Arial" w:eastAsia="Arial" w:hAnsi="Arial" w:cs="Arial"/>
          <w:i/>
          <w:lang w:val="en-US"/>
        </w:rPr>
      </w:pPr>
      <w:r w:rsidRPr="00481CFB">
        <w:rPr>
          <w:rFonts w:ascii="Arial" w:eastAsia="Arial" w:hAnsi="Arial" w:cs="Arial"/>
          <w:i/>
          <w:lang w:val="en-US"/>
        </w:rPr>
        <w:t>RNA extraction, cDNA synthesis, and quantitative real-time RT-PCR</w:t>
      </w:r>
    </w:p>
    <w:p w:rsidR="00634B6C" w:rsidRPr="00481CFB" w:rsidRDefault="00634B6C" w:rsidP="00963753">
      <w:pPr>
        <w:spacing w:after="240" w:line="480" w:lineRule="auto"/>
        <w:jc w:val="both"/>
        <w:rPr>
          <w:rFonts w:ascii="Arial" w:eastAsia="Arial" w:hAnsi="Arial" w:cs="Arial"/>
          <w:lang w:val="en-US"/>
        </w:rPr>
      </w:pPr>
      <w:r w:rsidRPr="00481CFB">
        <w:rPr>
          <w:rFonts w:ascii="Arial" w:eastAsia="Arial" w:hAnsi="Arial" w:cs="Arial"/>
          <w:lang w:val="en-US"/>
        </w:rPr>
        <w:t>RNA was isolated from harvested cells</w:t>
      </w:r>
      <w:r w:rsidR="00557B9C" w:rsidRPr="00481CFB">
        <w:rPr>
          <w:rFonts w:ascii="Arial" w:eastAsia="Arial" w:hAnsi="Arial" w:cs="Arial"/>
          <w:lang w:val="en-US"/>
        </w:rPr>
        <w:t xml:space="preserve"> stimulated with the different stimulus for 6 h</w:t>
      </w:r>
      <w:r w:rsidRPr="00481CFB">
        <w:rPr>
          <w:rFonts w:ascii="Arial" w:eastAsia="Arial" w:hAnsi="Arial" w:cs="Arial"/>
          <w:lang w:val="en-US"/>
        </w:rPr>
        <w:t xml:space="preserve"> using an RNeasy mini kit (Qiagen) according to the manufacturer’s instructions. cDNA was generated using a </w:t>
      </w:r>
      <w:proofErr w:type="spellStart"/>
      <w:r w:rsidRPr="00481CFB">
        <w:rPr>
          <w:rFonts w:ascii="Arial" w:eastAsia="Arial" w:hAnsi="Arial" w:cs="Arial"/>
          <w:lang w:val="en-US"/>
        </w:rPr>
        <w:t>PrimeScript</w:t>
      </w:r>
      <w:proofErr w:type="spellEnd"/>
      <w:r w:rsidRPr="00481CFB">
        <w:rPr>
          <w:rFonts w:ascii="Arial" w:eastAsia="Arial" w:hAnsi="Arial" w:cs="Arial"/>
          <w:lang w:val="en-US"/>
        </w:rPr>
        <w:t xml:space="preserve"> RT reagent Kit (Takara). Real-time quantitative PCR was performed on cDNA using FastStart Universal SYBR Green Master (</w:t>
      </w:r>
      <w:proofErr w:type="spellStart"/>
      <w:r w:rsidRPr="00481CFB">
        <w:rPr>
          <w:rFonts w:ascii="Arial" w:eastAsia="Arial" w:hAnsi="Arial" w:cs="Arial"/>
          <w:lang w:val="en-US"/>
        </w:rPr>
        <w:t>Rox</w:t>
      </w:r>
      <w:proofErr w:type="spellEnd"/>
      <w:r w:rsidRPr="00481CFB">
        <w:rPr>
          <w:rFonts w:ascii="Arial" w:eastAsia="Arial" w:hAnsi="Arial" w:cs="Arial"/>
          <w:lang w:val="en-US"/>
        </w:rPr>
        <w:t>) (Roche). The sequences of the employed pair primers were as follows: Elongation factor 1α</w:t>
      </w:r>
      <w:r w:rsidR="00EA22C7" w:rsidRPr="00481CFB">
        <w:rPr>
          <w:rFonts w:ascii="Arial" w:eastAsia="Arial" w:hAnsi="Arial" w:cs="Arial"/>
          <w:lang w:val="en-US"/>
        </w:rPr>
        <w:t xml:space="preserve"> (EF1α)</w:t>
      </w:r>
      <w:r w:rsidRPr="00481CFB">
        <w:rPr>
          <w:rFonts w:ascii="Arial" w:eastAsia="Arial" w:hAnsi="Arial" w:cs="Arial"/>
          <w:lang w:val="en-US"/>
        </w:rPr>
        <w:t xml:space="preserve"> (forward, CTGAACCATCCAAT; reverse, GCCGTGTGGCAATCCAAT), IL-1β (forward,</w:t>
      </w:r>
      <w:r w:rsidR="003A05B6" w:rsidRPr="00481CFB">
        <w:rPr>
          <w:rFonts w:ascii="Arial" w:eastAsia="Arial" w:hAnsi="Arial" w:cs="Arial"/>
          <w:lang w:val="en-US"/>
        </w:rPr>
        <w:t xml:space="preserve"> TTTTTGCTGTGAGTCCCGGAG</w:t>
      </w:r>
      <w:r w:rsidRPr="00481CFB">
        <w:rPr>
          <w:rFonts w:ascii="Arial" w:eastAsia="Arial" w:hAnsi="Arial" w:cs="Arial"/>
          <w:lang w:val="en-US"/>
        </w:rPr>
        <w:t>; reverse,</w:t>
      </w:r>
      <w:r w:rsidR="003A05B6" w:rsidRPr="00481CFB">
        <w:rPr>
          <w:rFonts w:ascii="Arial" w:eastAsia="Arial" w:hAnsi="Arial" w:cs="Arial"/>
          <w:lang w:val="en-US"/>
        </w:rPr>
        <w:t xml:space="preserve"> TTCGACACATGGGATAACGAGG</w:t>
      </w:r>
      <w:r w:rsidRPr="00481CFB">
        <w:rPr>
          <w:rFonts w:ascii="Arial" w:eastAsia="Arial" w:hAnsi="Arial" w:cs="Arial"/>
          <w:lang w:val="en-US"/>
        </w:rPr>
        <w:t>)</w:t>
      </w:r>
      <w:r w:rsidRPr="00481CFB">
        <w:rPr>
          <w:rFonts w:ascii="Arial" w:eastAsia="Arial" w:hAnsi="Arial" w:cs="Arial"/>
          <w:color w:val="FF0000"/>
          <w:lang w:val="en-US"/>
        </w:rPr>
        <w:t xml:space="preserve"> </w:t>
      </w:r>
      <w:r w:rsidRPr="00481CFB">
        <w:rPr>
          <w:rFonts w:ascii="Arial" w:eastAsia="Arial" w:hAnsi="Arial" w:cs="Arial"/>
          <w:lang w:val="en-US"/>
        </w:rPr>
        <w:t>Caspase</w:t>
      </w:r>
      <w:r w:rsidR="00840046" w:rsidRPr="00481CFB">
        <w:rPr>
          <w:rFonts w:ascii="Arial" w:eastAsia="Arial" w:hAnsi="Arial" w:cs="Arial"/>
          <w:lang w:val="en-US"/>
        </w:rPr>
        <w:t xml:space="preserve"> </w:t>
      </w:r>
      <w:r w:rsidRPr="00481CFB">
        <w:rPr>
          <w:rFonts w:ascii="Arial" w:eastAsia="Arial" w:hAnsi="Arial" w:cs="Arial"/>
          <w:lang w:val="en-US"/>
        </w:rPr>
        <w:t>1 (forward,</w:t>
      </w:r>
      <w:r w:rsidR="003A05B6" w:rsidRPr="00481CFB">
        <w:rPr>
          <w:rFonts w:ascii="Arial" w:eastAsia="Arial" w:hAnsi="Arial" w:cs="Arial"/>
          <w:lang w:val="en-US"/>
        </w:rPr>
        <w:t xml:space="preserve"> AGATAATGAGAGCAAGACGTGTG</w:t>
      </w:r>
      <w:r w:rsidRPr="00481CFB">
        <w:rPr>
          <w:rFonts w:ascii="Arial" w:eastAsia="Arial" w:hAnsi="Arial" w:cs="Arial"/>
          <w:lang w:val="en-US"/>
        </w:rPr>
        <w:t>; reverse,</w:t>
      </w:r>
      <w:r w:rsidR="003A05B6" w:rsidRPr="00481CFB">
        <w:rPr>
          <w:rFonts w:ascii="Arial" w:eastAsia="Arial" w:hAnsi="Arial" w:cs="Arial"/>
          <w:lang w:val="en-US"/>
        </w:rPr>
        <w:t xml:space="preserve"> AGGATATGGAAACAAAAGTCGGC</w:t>
      </w:r>
      <w:r w:rsidRPr="00481CFB">
        <w:rPr>
          <w:rFonts w:ascii="Arial" w:eastAsia="Arial" w:hAnsi="Arial" w:cs="Arial"/>
          <w:lang w:val="en-US"/>
        </w:rPr>
        <w:t>),</w:t>
      </w:r>
      <w:r w:rsidRPr="00481CFB">
        <w:rPr>
          <w:rFonts w:ascii="Arial" w:eastAsia="Arial" w:hAnsi="Arial" w:cs="Arial"/>
          <w:color w:val="FF0000"/>
          <w:lang w:val="en-US"/>
        </w:rPr>
        <w:t xml:space="preserve"> </w:t>
      </w:r>
      <w:r w:rsidRPr="00481CFB">
        <w:rPr>
          <w:rFonts w:ascii="Arial" w:eastAsia="Arial" w:hAnsi="Arial" w:cs="Arial"/>
          <w:lang w:val="en-US"/>
        </w:rPr>
        <w:t>ASC (forward,</w:t>
      </w:r>
      <w:r w:rsidR="003A05B6" w:rsidRPr="00481CFB">
        <w:rPr>
          <w:rFonts w:ascii="Arial" w:eastAsia="Arial" w:hAnsi="Arial" w:cs="Arial"/>
          <w:lang w:val="en-US"/>
        </w:rPr>
        <w:t xml:space="preserve"> CTTCCCGTACAGAGCATCCA</w:t>
      </w:r>
      <w:r w:rsidRPr="00481CFB">
        <w:rPr>
          <w:rFonts w:ascii="Arial" w:eastAsia="Arial" w:hAnsi="Arial" w:cs="Arial"/>
          <w:lang w:val="en-US"/>
        </w:rPr>
        <w:t>; reverse,</w:t>
      </w:r>
      <w:r w:rsidR="003A05B6" w:rsidRPr="00481CFB">
        <w:rPr>
          <w:rFonts w:ascii="Arial" w:eastAsia="Arial" w:hAnsi="Arial" w:cs="Arial"/>
          <w:lang w:val="en-US"/>
        </w:rPr>
        <w:t xml:space="preserve"> GCCTGCACTTTATAGACCAGC</w:t>
      </w:r>
      <w:r w:rsidRPr="00481CFB">
        <w:rPr>
          <w:rFonts w:ascii="Arial" w:eastAsia="Arial" w:hAnsi="Arial" w:cs="Arial"/>
          <w:lang w:val="en-US"/>
        </w:rPr>
        <w:t>)</w:t>
      </w:r>
      <w:r w:rsidRPr="00481CFB">
        <w:rPr>
          <w:rFonts w:ascii="Arial" w:eastAsia="Arial" w:hAnsi="Arial" w:cs="Arial"/>
          <w:color w:val="FF0000"/>
          <w:lang w:val="en-US"/>
        </w:rPr>
        <w:t xml:space="preserve"> </w:t>
      </w:r>
      <w:r w:rsidRPr="00481CFB">
        <w:rPr>
          <w:rFonts w:ascii="Arial" w:eastAsia="Arial" w:hAnsi="Arial" w:cs="Arial"/>
          <w:lang w:val="en-US"/>
        </w:rPr>
        <w:t>and NLRP3 (forward,</w:t>
      </w:r>
      <w:r w:rsidR="003A05B6" w:rsidRPr="00481CFB">
        <w:rPr>
          <w:rFonts w:ascii="Arial" w:eastAsia="Arial" w:hAnsi="Arial" w:cs="Arial"/>
          <w:lang w:val="en-US"/>
        </w:rPr>
        <w:t xml:space="preserve"> CGCCCCAACCCATGAGAAC</w:t>
      </w:r>
      <w:r w:rsidRPr="00481CFB">
        <w:rPr>
          <w:rFonts w:ascii="Arial" w:eastAsia="Arial" w:hAnsi="Arial" w:cs="Arial"/>
          <w:lang w:val="en-US"/>
        </w:rPr>
        <w:t>; reverse,</w:t>
      </w:r>
      <w:r w:rsidR="003A05B6" w:rsidRPr="00481CFB">
        <w:rPr>
          <w:rFonts w:ascii="Arial" w:eastAsia="Arial" w:hAnsi="Arial" w:cs="Arial"/>
          <w:lang w:val="en-US"/>
        </w:rPr>
        <w:t xml:space="preserve"> TTGAGAACTGTCATCGGGTGG</w:t>
      </w:r>
      <w:r w:rsidRPr="00481CFB">
        <w:rPr>
          <w:rFonts w:ascii="Arial" w:eastAsia="Arial" w:hAnsi="Arial" w:cs="Arial"/>
          <w:lang w:val="en-US"/>
        </w:rPr>
        <w:t>). Samples were run on a real-time PCR system (ABI Prism 7900 HT; Applied Biosystems). Data were normalized to EF1</w:t>
      </w:r>
      <w:r w:rsidRPr="00481CFB">
        <w:rPr>
          <w:rFonts w:ascii="Arial" w:eastAsia="Arial" w:hAnsi="Arial" w:cs="Arial"/>
        </w:rPr>
        <w:sym w:font="Symbol" w:char="F061"/>
      </w:r>
      <w:r w:rsidRPr="00481CFB">
        <w:rPr>
          <w:rFonts w:ascii="Arial" w:eastAsia="Arial" w:hAnsi="Arial" w:cs="Arial"/>
        </w:rPr>
        <w:sym w:font="Symbol" w:char="F020"/>
      </w:r>
      <w:r w:rsidRPr="00481CFB">
        <w:rPr>
          <w:rFonts w:ascii="Arial" w:eastAsia="Arial" w:hAnsi="Arial" w:cs="Arial"/>
          <w:lang w:val="en-US"/>
        </w:rPr>
        <w:t>and displayed as fold change (2</w:t>
      </w:r>
      <w:r w:rsidRPr="00481CFB">
        <w:rPr>
          <w:rFonts w:ascii="Arial" w:eastAsia="Arial" w:hAnsi="Arial" w:cs="Arial"/>
          <w:vertAlign w:val="superscript"/>
          <w:lang w:val="en-US"/>
        </w:rPr>
        <w:t>-</w:t>
      </w:r>
      <w:r w:rsidRPr="00481CFB">
        <w:rPr>
          <w:rFonts w:ascii="Arial" w:eastAsia="Arial" w:hAnsi="Arial" w:cs="Arial"/>
          <w:vertAlign w:val="superscript"/>
        </w:rPr>
        <w:t>ΔΔ</w:t>
      </w:r>
      <w:r w:rsidRPr="00481CFB">
        <w:rPr>
          <w:rFonts w:ascii="Arial" w:eastAsia="Arial" w:hAnsi="Arial" w:cs="Arial"/>
          <w:vertAlign w:val="superscript"/>
          <w:lang w:val="en-US"/>
        </w:rPr>
        <w:t>CT</w:t>
      </w:r>
      <w:r w:rsidRPr="00481CFB">
        <w:rPr>
          <w:rFonts w:ascii="Arial" w:eastAsia="Arial" w:hAnsi="Arial" w:cs="Arial"/>
          <w:lang w:val="en-US"/>
        </w:rPr>
        <w:t xml:space="preserve">) relative to unstimulated </w:t>
      </w:r>
      <w:r w:rsidRPr="00481CFB">
        <w:rPr>
          <w:rFonts w:ascii="Arial" w:eastAsia="Arial" w:hAnsi="Arial" w:cs="Arial"/>
          <w:lang w:val="en-US"/>
        </w:rPr>
        <w:lastRenderedPageBreak/>
        <w:t xml:space="preserve">cells. </w:t>
      </w:r>
      <w:r w:rsidRPr="00481CFB">
        <w:rPr>
          <w:rFonts w:ascii="Arial" w:eastAsia="Arial" w:hAnsi="Arial" w:cs="Arial"/>
        </w:rPr>
        <w:sym w:font="Symbol" w:char="F044"/>
      </w:r>
      <w:r w:rsidRPr="00481CFB">
        <w:rPr>
          <w:rFonts w:ascii="Arial" w:eastAsia="Arial" w:hAnsi="Arial" w:cs="Arial"/>
          <w:lang w:val="en-US"/>
        </w:rPr>
        <w:t xml:space="preserve">CT is defined as the difference between the cycle threshold value for the gene of interest and </w:t>
      </w:r>
      <w:r w:rsidR="00EA22C7" w:rsidRPr="00481CFB">
        <w:rPr>
          <w:rFonts w:ascii="Arial" w:eastAsia="Arial" w:hAnsi="Arial" w:cs="Arial"/>
          <w:lang w:val="en-US"/>
        </w:rPr>
        <w:t>EF1</w:t>
      </w:r>
      <w:r w:rsidR="00EA22C7" w:rsidRPr="00481CFB">
        <w:rPr>
          <w:rFonts w:ascii="Arial" w:eastAsia="Arial" w:hAnsi="Arial" w:cs="Arial"/>
        </w:rPr>
        <w:sym w:font="Symbol" w:char="F061"/>
      </w:r>
      <w:r w:rsidRPr="00481CFB">
        <w:rPr>
          <w:rFonts w:ascii="Arial" w:eastAsia="Arial" w:hAnsi="Arial" w:cs="Arial"/>
          <w:lang w:val="en-US"/>
        </w:rPr>
        <w:t>.</w:t>
      </w:r>
    </w:p>
    <w:p w:rsidR="00C84635" w:rsidRPr="00481CFB" w:rsidRDefault="00C84635" w:rsidP="00C84635">
      <w:pPr>
        <w:spacing w:after="0" w:line="480" w:lineRule="auto"/>
        <w:jc w:val="both"/>
        <w:rPr>
          <w:rFonts w:ascii="Arial" w:eastAsia="Arial" w:hAnsi="Arial" w:cs="Arial"/>
          <w:i/>
          <w:lang w:val="en-US"/>
        </w:rPr>
      </w:pPr>
      <w:r w:rsidRPr="00481CFB">
        <w:rPr>
          <w:rFonts w:ascii="Arial" w:eastAsia="Arial" w:hAnsi="Arial" w:cs="Arial"/>
          <w:i/>
          <w:lang w:val="en-US"/>
        </w:rPr>
        <w:t>Protein extraction and western blot</w:t>
      </w:r>
    </w:p>
    <w:p w:rsidR="00C84635" w:rsidRPr="00634B6C" w:rsidRDefault="00C84635" w:rsidP="00963753">
      <w:pPr>
        <w:spacing w:after="240" w:line="480" w:lineRule="auto"/>
        <w:jc w:val="both"/>
        <w:rPr>
          <w:rFonts w:ascii="Arial" w:eastAsia="Arial" w:hAnsi="Arial" w:cs="Arial"/>
          <w:lang w:val="en-US"/>
        </w:rPr>
      </w:pPr>
      <w:r w:rsidRPr="00481CFB">
        <w:rPr>
          <w:rFonts w:ascii="Arial" w:eastAsia="Arial" w:hAnsi="Arial" w:cs="Arial"/>
          <w:lang w:val="en-US"/>
        </w:rPr>
        <w:t xml:space="preserve">Freshly isolated </w:t>
      </w:r>
      <w:proofErr w:type="spellStart"/>
      <w:r w:rsidRPr="00481CFB">
        <w:rPr>
          <w:rFonts w:ascii="Arial" w:eastAsia="Arial" w:hAnsi="Arial" w:cs="Arial"/>
          <w:lang w:val="en-US"/>
        </w:rPr>
        <w:t>hmoDCs</w:t>
      </w:r>
      <w:proofErr w:type="spellEnd"/>
      <w:r w:rsidRPr="00481CFB">
        <w:rPr>
          <w:rFonts w:ascii="Arial" w:eastAsia="Arial" w:hAnsi="Arial" w:cs="Arial"/>
          <w:lang w:val="en-US"/>
        </w:rPr>
        <w:t xml:space="preserve"> were treated with Sin a 2 or Ara h 1 (10 </w:t>
      </w:r>
      <w:proofErr w:type="spellStart"/>
      <w:r w:rsidRPr="00481CFB">
        <w:rPr>
          <w:rFonts w:ascii="Arial" w:eastAsia="Arial" w:hAnsi="Arial" w:cs="Arial"/>
          <w:lang w:val="en-US"/>
        </w:rPr>
        <w:t>μg</w:t>
      </w:r>
      <w:proofErr w:type="spellEnd"/>
      <w:r w:rsidRPr="00481CFB">
        <w:rPr>
          <w:rFonts w:ascii="Arial" w:eastAsia="Arial" w:hAnsi="Arial" w:cs="Arial"/>
          <w:lang w:val="en-US"/>
        </w:rPr>
        <w:t xml:space="preserve">/mL) in the presence or absence of mustard or peanut lipids (1 mg/mL) or with aluminum hydroxide 100 </w:t>
      </w:r>
      <w:proofErr w:type="spellStart"/>
      <w:r w:rsidRPr="00481CFB">
        <w:rPr>
          <w:rFonts w:ascii="Arial" w:eastAsia="Arial" w:hAnsi="Arial" w:cs="Arial"/>
          <w:lang w:val="en-US"/>
        </w:rPr>
        <w:t>μg</w:t>
      </w:r>
      <w:proofErr w:type="spellEnd"/>
      <w:r w:rsidRPr="00481CFB">
        <w:rPr>
          <w:rFonts w:ascii="Arial" w:eastAsia="Arial" w:hAnsi="Arial" w:cs="Arial"/>
          <w:lang w:val="en-US"/>
        </w:rPr>
        <w:t xml:space="preserve">/mL plus LPS 100 ng/mL as positive control. After 6 h at 37 ºC cells were harvested and </w:t>
      </w:r>
      <w:proofErr w:type="spellStart"/>
      <w:r w:rsidRPr="00CF1A5B">
        <w:rPr>
          <w:rFonts w:ascii="Arial" w:eastAsia="Arial" w:hAnsi="Arial" w:cs="Arial"/>
          <w:lang w:val="en-US"/>
        </w:rPr>
        <w:t>ly</w:t>
      </w:r>
      <w:r w:rsidR="00D200BA" w:rsidRPr="00CF1A5B">
        <w:rPr>
          <w:rFonts w:ascii="Arial" w:eastAsia="Arial" w:hAnsi="Arial" w:cs="Arial"/>
          <w:lang w:val="en-US"/>
        </w:rPr>
        <w:t>zed</w:t>
      </w:r>
      <w:proofErr w:type="spellEnd"/>
      <w:r w:rsidRPr="00D200BA">
        <w:rPr>
          <w:rFonts w:ascii="Arial" w:eastAsia="Arial" w:hAnsi="Arial" w:cs="Arial"/>
          <w:lang w:val="en-US"/>
        </w:rPr>
        <w:t xml:space="preserve"> </w:t>
      </w:r>
      <w:r w:rsidRPr="00481CFB">
        <w:rPr>
          <w:rFonts w:ascii="Arial" w:eastAsia="Arial" w:hAnsi="Arial" w:cs="Arial"/>
          <w:lang w:val="en-US"/>
        </w:rPr>
        <w:t xml:space="preserve">with PBS 1% Triton X-100 supplemented with protease inhibitors (1 mM </w:t>
      </w:r>
      <w:proofErr w:type="spellStart"/>
      <w:r w:rsidRPr="00481CFB">
        <w:rPr>
          <w:rFonts w:ascii="Arial" w:eastAsia="Arial" w:hAnsi="Arial" w:cs="Arial"/>
          <w:lang w:val="en-US"/>
        </w:rPr>
        <w:t>phenylmethylsulfonyl</w:t>
      </w:r>
      <w:proofErr w:type="spellEnd"/>
      <w:r w:rsidRPr="00481CFB">
        <w:rPr>
          <w:rFonts w:ascii="Arial" w:eastAsia="Arial" w:hAnsi="Arial" w:cs="Arial"/>
          <w:lang w:val="en-US"/>
        </w:rPr>
        <w:t xml:space="preserve"> fluoride, 1 </w:t>
      </w:r>
      <w:r w:rsidRPr="00481CFB">
        <w:rPr>
          <w:rFonts w:ascii="Arial" w:eastAsia="Arial" w:hAnsi="Arial" w:cs="Arial"/>
        </w:rPr>
        <w:sym w:font="Symbol" w:char="F06D"/>
      </w:r>
      <w:r w:rsidRPr="00481CFB">
        <w:rPr>
          <w:rFonts w:ascii="Arial" w:eastAsia="Arial" w:hAnsi="Arial" w:cs="Arial"/>
          <w:lang w:val="en-US"/>
        </w:rPr>
        <w:t>g/mL aprotinin and leupeptin, Roche) for 30 min at 4 ºC with vortex every 10 min. Lysates were centrifuged 15 min at 10000</w:t>
      </w:r>
      <w:r w:rsidRPr="00481CFB">
        <w:rPr>
          <w:rFonts w:ascii="Arial" w:eastAsia="Arial" w:hAnsi="Arial" w:cs="Arial"/>
          <w:i/>
          <w:lang w:val="en-US"/>
        </w:rPr>
        <w:t>g</w:t>
      </w:r>
      <w:r w:rsidRPr="00481CFB">
        <w:rPr>
          <w:rFonts w:ascii="Arial" w:eastAsia="Arial" w:hAnsi="Arial" w:cs="Arial"/>
          <w:lang w:val="en-US"/>
        </w:rPr>
        <w:t xml:space="preserve"> 4 ºC and supernatants were collected for protein quantification with micro BCA kit (Pierce). Ten </w:t>
      </w:r>
      <w:r w:rsidRPr="00481CFB">
        <w:rPr>
          <w:rFonts w:ascii="Arial" w:eastAsia="Arial" w:hAnsi="Arial" w:cs="Arial"/>
        </w:rPr>
        <w:sym w:font="Symbol" w:char="F06D"/>
      </w:r>
      <w:r w:rsidRPr="00481CFB">
        <w:rPr>
          <w:rFonts w:ascii="Arial" w:eastAsia="Arial" w:hAnsi="Arial" w:cs="Arial"/>
          <w:lang w:val="en-US"/>
        </w:rPr>
        <w:t>g of total protein from cell lysates were separated by SDS-PAGE and transferred onto a nitrocellulose membrane (</w:t>
      </w:r>
      <w:proofErr w:type="spellStart"/>
      <w:r w:rsidRPr="00481CFB">
        <w:rPr>
          <w:rFonts w:ascii="Arial" w:eastAsia="Arial" w:hAnsi="Arial" w:cs="Arial"/>
          <w:lang w:val="en-US"/>
        </w:rPr>
        <w:t>BioRad</w:t>
      </w:r>
      <w:proofErr w:type="spellEnd"/>
      <w:r w:rsidRPr="00481CFB">
        <w:rPr>
          <w:rFonts w:ascii="Arial" w:eastAsia="Arial" w:hAnsi="Arial" w:cs="Arial"/>
          <w:lang w:val="en-US"/>
        </w:rPr>
        <w:t xml:space="preserve">). The membrane was incubated with anti-human Caspase 1 (1/200, Santa Cruz) or anti-human </w:t>
      </w:r>
      <w:r w:rsidRPr="00481CFB">
        <w:rPr>
          <w:rFonts w:ascii="Arial" w:eastAsia="Arial" w:hAnsi="Arial" w:cs="Arial"/>
        </w:rPr>
        <w:sym w:font="Symbol" w:char="F062"/>
      </w:r>
      <w:r w:rsidRPr="00481CFB">
        <w:rPr>
          <w:rFonts w:ascii="Arial" w:eastAsia="Arial" w:hAnsi="Arial" w:cs="Arial"/>
          <w:lang w:val="en-US"/>
        </w:rPr>
        <w:t>-actin (1/1000, Sigma) antibodies followed by Goat-anti-mouse conjugated with horseradish peroxidase (1/2500, Pierce) as secondary antibody for detection. Reactive bands were visualized by using ECL chemiluminescence system (</w:t>
      </w:r>
      <w:proofErr w:type="spellStart"/>
      <w:r w:rsidRPr="00481CFB">
        <w:rPr>
          <w:rFonts w:ascii="Arial" w:eastAsia="Arial" w:hAnsi="Arial" w:cs="Arial"/>
          <w:lang w:val="en-US"/>
        </w:rPr>
        <w:t>BioRad</w:t>
      </w:r>
      <w:proofErr w:type="spellEnd"/>
      <w:r w:rsidRPr="00481CFB">
        <w:rPr>
          <w:rFonts w:ascii="Arial" w:eastAsia="Arial" w:hAnsi="Arial" w:cs="Arial"/>
          <w:lang w:val="en-US"/>
        </w:rPr>
        <w:t xml:space="preserve">). Optical density of the reactive bands was quantified with Fujifilm multigauge software and values expressed relative to </w:t>
      </w:r>
      <w:r w:rsidRPr="00481CFB">
        <w:rPr>
          <w:rFonts w:ascii="Arial" w:eastAsia="Arial" w:hAnsi="Arial" w:cs="Arial"/>
        </w:rPr>
        <w:sym w:font="Symbol" w:char="F062"/>
      </w:r>
      <w:r w:rsidRPr="00481CFB">
        <w:rPr>
          <w:rFonts w:ascii="Arial" w:eastAsia="Arial" w:hAnsi="Arial" w:cs="Arial"/>
          <w:lang w:val="en-US"/>
        </w:rPr>
        <w:t>-actin loading control. Caspase 1 activation was quantified as the reduction of the pro-caspase 1 intensity due to processing relative to the unstimulated cells.</w:t>
      </w:r>
    </w:p>
    <w:p w:rsidR="0079007B" w:rsidRPr="00DA647F" w:rsidRDefault="0079007B" w:rsidP="00DA647F">
      <w:pPr>
        <w:spacing w:after="0" w:line="480" w:lineRule="auto"/>
        <w:jc w:val="both"/>
        <w:rPr>
          <w:rFonts w:ascii="Arial" w:eastAsia="Arial" w:hAnsi="Arial" w:cs="Arial"/>
          <w:i/>
          <w:lang w:val="en-GB"/>
        </w:rPr>
      </w:pPr>
      <w:r w:rsidRPr="00DA647F">
        <w:rPr>
          <w:rFonts w:ascii="Arial" w:eastAsia="Arial" w:hAnsi="Arial" w:cs="Arial"/>
          <w:i/>
          <w:lang w:val="en-GB"/>
        </w:rPr>
        <w:t>Three-Dimensional Modelling</w:t>
      </w:r>
    </w:p>
    <w:p w:rsidR="0079007B" w:rsidRPr="009E509D" w:rsidRDefault="0079007B" w:rsidP="00963753">
      <w:pPr>
        <w:spacing w:after="240" w:line="480" w:lineRule="auto"/>
        <w:jc w:val="both"/>
        <w:rPr>
          <w:rFonts w:ascii="Arial" w:eastAsia="Arial" w:hAnsi="Arial" w:cs="Arial"/>
          <w:lang w:val="en-US"/>
        </w:rPr>
      </w:pPr>
      <w:r w:rsidRPr="009E509D">
        <w:rPr>
          <w:rFonts w:ascii="Arial" w:eastAsia="Arial" w:hAnsi="Arial" w:cs="Arial"/>
          <w:lang w:val="en-US"/>
        </w:rPr>
        <w:t>The three-dimensional (3D) structure of Sin a 2 w</w:t>
      </w:r>
      <w:r w:rsidR="00DA647F">
        <w:rPr>
          <w:rFonts w:ascii="Arial" w:eastAsia="Arial" w:hAnsi="Arial" w:cs="Arial"/>
          <w:lang w:val="en-US"/>
        </w:rPr>
        <w:t xml:space="preserve">as </w:t>
      </w:r>
      <w:r w:rsidRPr="009E509D">
        <w:rPr>
          <w:rFonts w:ascii="Arial" w:eastAsia="Arial" w:hAnsi="Arial" w:cs="Arial"/>
          <w:lang w:val="en-US"/>
        </w:rPr>
        <w:t xml:space="preserve">modeled by using the Swiss-Model Protein Modeling Server on the basis of the experimentally determined structure of the 11S globulin from </w:t>
      </w:r>
      <w:r w:rsidRPr="009E509D">
        <w:rPr>
          <w:rFonts w:ascii="Arial" w:eastAsia="Arial" w:hAnsi="Arial" w:cs="Arial"/>
          <w:i/>
          <w:lang w:val="en-US"/>
        </w:rPr>
        <w:t>B.</w:t>
      </w:r>
      <w:r w:rsidR="00C73ABC">
        <w:rPr>
          <w:rFonts w:ascii="Arial" w:eastAsia="Arial" w:hAnsi="Arial" w:cs="Arial"/>
          <w:i/>
          <w:lang w:val="en-US"/>
        </w:rPr>
        <w:t xml:space="preserve"> </w:t>
      </w:r>
      <w:proofErr w:type="spellStart"/>
      <w:r w:rsidRPr="009E509D">
        <w:rPr>
          <w:rFonts w:ascii="Arial" w:eastAsia="Arial" w:hAnsi="Arial" w:cs="Arial"/>
          <w:i/>
          <w:lang w:val="en-US"/>
        </w:rPr>
        <w:t>napus</w:t>
      </w:r>
      <w:proofErr w:type="spellEnd"/>
      <w:r w:rsidRPr="009E509D">
        <w:rPr>
          <w:rFonts w:ascii="Arial" w:eastAsia="Arial" w:hAnsi="Arial" w:cs="Arial"/>
          <w:color w:val="FF0000"/>
          <w:lang w:val="en-US"/>
        </w:rPr>
        <w:t xml:space="preserve"> </w:t>
      </w:r>
      <w:r w:rsidRPr="009E509D">
        <w:rPr>
          <w:rFonts w:ascii="Arial" w:eastAsia="Arial" w:hAnsi="Arial" w:cs="Arial"/>
          <w:lang w:val="en-US"/>
        </w:rPr>
        <w:t xml:space="preserve">(PDB accession number 3KGL). The PDB accession number of Ara h 1 is 3S7I. Graphical processing of the 3D structures was performed with the PDB viewer </w:t>
      </w:r>
      <w:proofErr w:type="spellStart"/>
      <w:r w:rsidRPr="009E509D">
        <w:rPr>
          <w:rFonts w:ascii="Arial" w:eastAsia="Arial" w:hAnsi="Arial" w:cs="Arial"/>
          <w:lang w:val="en-US"/>
        </w:rPr>
        <w:t>PyMOL</w:t>
      </w:r>
      <w:proofErr w:type="spellEnd"/>
      <w:r w:rsidRPr="009E509D">
        <w:rPr>
          <w:rFonts w:ascii="Arial" w:eastAsia="Arial" w:hAnsi="Arial" w:cs="Arial"/>
          <w:lang w:val="en-US"/>
        </w:rPr>
        <w:t xml:space="preserve"> program. The theoretical cleavage sites (TCS) for peptidases were predicted using the program Peptide Cutter of </w:t>
      </w:r>
      <w:proofErr w:type="spellStart"/>
      <w:r w:rsidRPr="009E509D">
        <w:rPr>
          <w:rFonts w:ascii="Arial" w:eastAsia="Arial" w:hAnsi="Arial" w:cs="Arial"/>
          <w:lang w:val="en-US"/>
        </w:rPr>
        <w:t>ExPASy</w:t>
      </w:r>
      <w:proofErr w:type="spellEnd"/>
      <w:r w:rsidRPr="009E509D">
        <w:rPr>
          <w:rFonts w:ascii="Arial" w:eastAsia="Arial" w:hAnsi="Arial" w:cs="Arial"/>
          <w:lang w:val="en-US"/>
        </w:rPr>
        <w:t xml:space="preserve"> Server. </w:t>
      </w:r>
    </w:p>
    <w:p w:rsidR="0079007B" w:rsidRPr="00DA647F" w:rsidRDefault="0079007B" w:rsidP="00DA647F">
      <w:pPr>
        <w:spacing w:after="0" w:line="480" w:lineRule="auto"/>
        <w:jc w:val="both"/>
        <w:rPr>
          <w:rFonts w:ascii="Arial" w:eastAsia="Arial" w:hAnsi="Arial" w:cs="Arial"/>
          <w:i/>
          <w:lang w:val="en-US"/>
        </w:rPr>
      </w:pPr>
      <w:r w:rsidRPr="00DA647F">
        <w:rPr>
          <w:rFonts w:ascii="Arial" w:eastAsia="Arial" w:hAnsi="Arial" w:cs="Arial"/>
          <w:i/>
          <w:lang w:val="en-US"/>
        </w:rPr>
        <w:lastRenderedPageBreak/>
        <w:t>Statistical Analysis</w:t>
      </w:r>
    </w:p>
    <w:p w:rsidR="00DA647F" w:rsidRDefault="0079007B" w:rsidP="00506222">
      <w:pPr>
        <w:spacing w:after="240" w:line="480" w:lineRule="auto"/>
        <w:jc w:val="both"/>
        <w:rPr>
          <w:rFonts w:ascii="Arial" w:eastAsia="Arial" w:hAnsi="Arial" w:cs="Arial"/>
          <w:lang w:val="en-US"/>
        </w:rPr>
      </w:pPr>
      <w:r w:rsidRPr="00DA647F">
        <w:rPr>
          <w:rFonts w:ascii="Arial" w:eastAsia="Arial" w:hAnsi="Arial" w:cs="Arial"/>
          <w:lang w:val="en-US"/>
        </w:rPr>
        <w:t xml:space="preserve">Statistical analyses were performed using GraphPad Prism software, version 6.0. </w:t>
      </w:r>
      <w:r w:rsidR="00C73ABC">
        <w:rPr>
          <w:rFonts w:ascii="Arial" w:eastAsia="Arial" w:hAnsi="Arial" w:cs="Arial"/>
          <w:lang w:val="en-US"/>
        </w:rPr>
        <w:t>All the data w</w:t>
      </w:r>
      <w:r w:rsidRPr="00DA647F">
        <w:rPr>
          <w:rFonts w:ascii="Arial" w:eastAsia="Arial" w:hAnsi="Arial" w:cs="Arial"/>
          <w:lang w:val="en-US"/>
        </w:rPr>
        <w:t>ere expressed as mean ± SEM</w:t>
      </w:r>
      <w:r w:rsidR="00C73ABC">
        <w:rPr>
          <w:rFonts w:ascii="Arial" w:eastAsia="Arial" w:hAnsi="Arial" w:cs="Arial"/>
          <w:lang w:val="en-US"/>
        </w:rPr>
        <w:t xml:space="preserve"> of the corresponding parameter</w:t>
      </w:r>
      <w:r w:rsidRPr="00DA647F">
        <w:rPr>
          <w:rFonts w:ascii="Arial" w:eastAsia="Arial" w:hAnsi="Arial" w:cs="Arial"/>
          <w:lang w:val="en-US"/>
        </w:rPr>
        <w:t xml:space="preserve">. Statistical analysis was calculated using </w:t>
      </w:r>
      <w:r w:rsidR="00991294" w:rsidRPr="00DA647F">
        <w:rPr>
          <w:rFonts w:ascii="Arial" w:eastAsia="Arial" w:hAnsi="Arial" w:cs="Arial"/>
          <w:lang w:val="en-US"/>
        </w:rPr>
        <w:t xml:space="preserve">“Wilcoxon test” or </w:t>
      </w:r>
      <w:r w:rsidRPr="00DA647F">
        <w:rPr>
          <w:rFonts w:ascii="Arial" w:eastAsia="Arial" w:hAnsi="Arial" w:cs="Arial"/>
          <w:lang w:val="en-US"/>
        </w:rPr>
        <w:t xml:space="preserve">“paired t test”. Differences were considered </w:t>
      </w:r>
      <w:r w:rsidR="00991294" w:rsidRPr="00DA647F">
        <w:rPr>
          <w:rFonts w:ascii="Arial" w:eastAsia="Arial" w:hAnsi="Arial" w:cs="Arial"/>
          <w:lang w:val="en-US"/>
        </w:rPr>
        <w:t>statistically significant when P</w:t>
      </w:r>
      <w:r w:rsidR="006C018E" w:rsidRPr="00DA647F">
        <w:rPr>
          <w:rFonts w:ascii="Arial" w:eastAsia="Arial" w:hAnsi="Arial" w:cs="Arial"/>
          <w:lang w:val="en-US"/>
        </w:rPr>
        <w:t xml:space="preserve"> </w:t>
      </w:r>
      <w:r w:rsidRPr="00DA647F">
        <w:rPr>
          <w:rFonts w:ascii="Arial" w:eastAsia="Arial" w:hAnsi="Arial" w:cs="Arial"/>
          <w:lang w:val="en-US"/>
        </w:rPr>
        <w:t>&lt;</w:t>
      </w:r>
      <w:r w:rsidR="006C018E" w:rsidRPr="00DA647F">
        <w:rPr>
          <w:rFonts w:ascii="Arial" w:eastAsia="Arial" w:hAnsi="Arial" w:cs="Arial"/>
          <w:lang w:val="en-US"/>
        </w:rPr>
        <w:t xml:space="preserve"> </w:t>
      </w:r>
      <w:r w:rsidRPr="00DA647F">
        <w:rPr>
          <w:rFonts w:ascii="Arial" w:eastAsia="Arial" w:hAnsi="Arial" w:cs="Arial"/>
          <w:lang w:val="en-US"/>
        </w:rPr>
        <w:t>0.05.</w:t>
      </w:r>
      <w:r w:rsidR="00DA647F">
        <w:rPr>
          <w:rFonts w:ascii="Arial" w:eastAsia="Arial" w:hAnsi="Arial" w:cs="Arial"/>
          <w:lang w:val="en-US"/>
        </w:rPr>
        <w:br w:type="page"/>
      </w:r>
    </w:p>
    <w:p w:rsidR="00440827" w:rsidRPr="00440827" w:rsidRDefault="00DA647F" w:rsidP="00963753">
      <w:pPr>
        <w:spacing w:line="48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References</w:t>
      </w:r>
    </w:p>
    <w:p w:rsidR="00506222" w:rsidRPr="00FC19F5" w:rsidRDefault="00506222" w:rsidP="00506222">
      <w:pPr>
        <w:spacing w:after="0" w:line="480" w:lineRule="auto"/>
        <w:jc w:val="both"/>
        <w:rPr>
          <w:rFonts w:ascii="Arial" w:hAnsi="Arial" w:cs="Arial"/>
          <w:noProof/>
          <w:lang w:val="en-US"/>
        </w:rPr>
      </w:pPr>
      <w:bookmarkStart w:id="1" w:name="_ENREF_1"/>
      <w:r w:rsidRPr="00FC19F5">
        <w:rPr>
          <w:rFonts w:ascii="Arial" w:hAnsi="Arial" w:cs="Arial"/>
          <w:noProof/>
          <w:lang w:val="en-US"/>
        </w:rPr>
        <w:t>1.</w:t>
      </w:r>
      <w:r w:rsidRPr="00FC19F5">
        <w:rPr>
          <w:rFonts w:ascii="Arial" w:hAnsi="Arial" w:cs="Arial"/>
          <w:noProof/>
          <w:lang w:val="en-US"/>
        </w:rPr>
        <w:tab/>
        <w:t>Sirvent S, Palomares O, Cuesta-Herranz J, Villalba M</w:t>
      </w:r>
      <w:r w:rsidR="007122B8">
        <w:rPr>
          <w:rFonts w:ascii="Arial" w:hAnsi="Arial" w:cs="Arial"/>
          <w:noProof/>
          <w:lang w:val="en-US"/>
        </w:rPr>
        <w:t>, Rodriguez R. Analysis of the structural and immunological stability of 2S albumin, n</w:t>
      </w:r>
      <w:r w:rsidRPr="00FC19F5">
        <w:rPr>
          <w:rFonts w:ascii="Arial" w:hAnsi="Arial" w:cs="Arial"/>
          <w:noProof/>
          <w:lang w:val="en-US"/>
        </w:rPr>
        <w:t xml:space="preserve">onspecific </w:t>
      </w:r>
      <w:r w:rsidR="007122B8">
        <w:rPr>
          <w:rFonts w:ascii="Arial" w:hAnsi="Arial" w:cs="Arial"/>
          <w:noProof/>
          <w:lang w:val="en-US"/>
        </w:rPr>
        <w:t>l</w:t>
      </w:r>
      <w:r w:rsidRPr="00FC19F5">
        <w:rPr>
          <w:rFonts w:ascii="Arial" w:hAnsi="Arial" w:cs="Arial"/>
          <w:noProof/>
          <w:lang w:val="en-US"/>
        </w:rPr>
        <w:t xml:space="preserve">ipid </w:t>
      </w:r>
      <w:r w:rsidR="007122B8">
        <w:rPr>
          <w:rFonts w:ascii="Arial" w:hAnsi="Arial" w:cs="Arial"/>
          <w:noProof/>
          <w:lang w:val="en-US"/>
        </w:rPr>
        <w:t>transfer p</w:t>
      </w:r>
      <w:r w:rsidRPr="00FC19F5">
        <w:rPr>
          <w:rFonts w:ascii="Arial" w:hAnsi="Arial" w:cs="Arial"/>
          <w:noProof/>
          <w:lang w:val="en-US"/>
        </w:rPr>
        <w:t xml:space="preserve">rotein, and </w:t>
      </w:r>
      <w:r w:rsidR="007122B8">
        <w:rPr>
          <w:rFonts w:ascii="Arial" w:hAnsi="Arial" w:cs="Arial"/>
          <w:noProof/>
          <w:lang w:val="en-US"/>
        </w:rPr>
        <w:t>profilin a</w:t>
      </w:r>
      <w:r w:rsidRPr="00FC19F5">
        <w:rPr>
          <w:rFonts w:ascii="Arial" w:hAnsi="Arial" w:cs="Arial"/>
          <w:noProof/>
          <w:lang w:val="en-US"/>
        </w:rPr>
        <w:t xml:space="preserve">llergens from </w:t>
      </w:r>
      <w:r w:rsidR="007122B8">
        <w:rPr>
          <w:rFonts w:ascii="Arial" w:hAnsi="Arial" w:cs="Arial"/>
          <w:noProof/>
          <w:lang w:val="en-US"/>
        </w:rPr>
        <w:t>m</w:t>
      </w:r>
      <w:r w:rsidRPr="00FC19F5">
        <w:rPr>
          <w:rFonts w:ascii="Arial" w:hAnsi="Arial" w:cs="Arial"/>
          <w:noProof/>
          <w:lang w:val="en-US"/>
        </w:rPr>
        <w:t xml:space="preserve">ustard </w:t>
      </w:r>
      <w:r w:rsidR="007122B8">
        <w:rPr>
          <w:rFonts w:ascii="Arial" w:hAnsi="Arial" w:cs="Arial"/>
          <w:noProof/>
          <w:lang w:val="en-US"/>
        </w:rPr>
        <w:t>s</w:t>
      </w:r>
      <w:r w:rsidRPr="00FC19F5">
        <w:rPr>
          <w:rFonts w:ascii="Arial" w:hAnsi="Arial" w:cs="Arial"/>
          <w:noProof/>
          <w:lang w:val="en-US"/>
        </w:rPr>
        <w:t xml:space="preserve">eeds. </w:t>
      </w:r>
      <w:r w:rsidRPr="00FC19F5">
        <w:rPr>
          <w:rFonts w:ascii="Arial" w:hAnsi="Arial" w:cs="Arial"/>
          <w:i/>
          <w:noProof/>
          <w:lang w:val="en-US"/>
        </w:rPr>
        <w:t>J Agric Food Chem</w:t>
      </w:r>
      <w:r w:rsidRPr="00FC19F5">
        <w:rPr>
          <w:rFonts w:ascii="Arial" w:hAnsi="Arial" w:cs="Arial"/>
          <w:noProof/>
          <w:lang w:val="en-US"/>
        </w:rPr>
        <w:t xml:space="preserve"> 2012.</w:t>
      </w:r>
      <w:bookmarkEnd w:id="1"/>
    </w:p>
    <w:p w:rsidR="00DA647F" w:rsidRPr="00FC19F5" w:rsidRDefault="00506222" w:rsidP="00506222">
      <w:pPr>
        <w:spacing w:line="480" w:lineRule="auto"/>
        <w:jc w:val="both"/>
        <w:rPr>
          <w:rFonts w:ascii="Arial" w:hAnsi="Arial" w:cs="Arial"/>
          <w:lang w:val="en-US"/>
        </w:rPr>
      </w:pPr>
      <w:bookmarkStart w:id="2" w:name="_ENREF_2"/>
      <w:r w:rsidRPr="00FC19F5">
        <w:rPr>
          <w:rFonts w:ascii="Arial" w:hAnsi="Arial" w:cs="Arial"/>
          <w:noProof/>
          <w:lang w:val="en-US"/>
        </w:rPr>
        <w:t>2.</w:t>
      </w:r>
      <w:r w:rsidRPr="00FC19F5">
        <w:rPr>
          <w:rFonts w:ascii="Arial" w:hAnsi="Arial" w:cs="Arial"/>
          <w:noProof/>
          <w:lang w:val="en-US"/>
        </w:rPr>
        <w:tab/>
        <w:t xml:space="preserve">Egger M, Jurets A, Wallner M, Briza P, Ruzek S, Hainzl S, et al. Assessing protein immunogenicity with a dendritic cell line-derived endolysosomal degradome. </w:t>
      </w:r>
      <w:r w:rsidRPr="00FC19F5">
        <w:rPr>
          <w:rFonts w:ascii="Arial" w:hAnsi="Arial" w:cs="Arial"/>
          <w:i/>
          <w:noProof/>
          <w:lang w:val="en-US"/>
        </w:rPr>
        <w:t>PLoS One</w:t>
      </w:r>
      <w:r w:rsidRPr="00FC19F5">
        <w:rPr>
          <w:rFonts w:ascii="Arial" w:hAnsi="Arial" w:cs="Arial"/>
          <w:noProof/>
          <w:lang w:val="en-US"/>
        </w:rPr>
        <w:t xml:space="preserve"> 2011;6(2):e17278.</w:t>
      </w:r>
      <w:bookmarkEnd w:id="2"/>
      <w:r w:rsidR="00DA647F" w:rsidRPr="00FC19F5">
        <w:rPr>
          <w:rFonts w:ascii="Arial" w:hAnsi="Arial" w:cs="Arial"/>
          <w:lang w:val="en-US"/>
        </w:rPr>
        <w:br w:type="page"/>
      </w:r>
    </w:p>
    <w:p w:rsidR="009A5CFC" w:rsidRDefault="00DA647F" w:rsidP="00DA647F">
      <w:pPr>
        <w:spacing w:line="480" w:lineRule="auto"/>
        <w:ind w:left="720" w:hanging="720"/>
        <w:jc w:val="both"/>
        <w:rPr>
          <w:rFonts w:ascii="Arial" w:hAnsi="Arial" w:cs="Arial"/>
          <w:b/>
          <w:lang w:val="en-US"/>
        </w:rPr>
      </w:pPr>
      <w:r w:rsidRPr="00DA647F">
        <w:rPr>
          <w:rFonts w:ascii="Arial" w:hAnsi="Arial" w:cs="Arial"/>
          <w:b/>
          <w:lang w:val="en-US"/>
        </w:rPr>
        <w:lastRenderedPageBreak/>
        <w:t>Legend to Figure</w:t>
      </w:r>
    </w:p>
    <w:p w:rsidR="00105469" w:rsidRPr="00481CFB" w:rsidRDefault="00105469" w:rsidP="00094F20">
      <w:pPr>
        <w:spacing w:after="0" w:line="480" w:lineRule="auto"/>
        <w:jc w:val="both"/>
        <w:rPr>
          <w:rFonts w:ascii="Arial" w:hAnsi="Arial" w:cs="Arial"/>
          <w:lang w:val="en-US"/>
        </w:rPr>
      </w:pPr>
      <w:r w:rsidRPr="00481CFB">
        <w:rPr>
          <w:rFonts w:ascii="Arial" w:hAnsi="Arial" w:cs="Arial"/>
          <w:b/>
          <w:lang w:val="en-US"/>
        </w:rPr>
        <w:t>Supplementary Figure 1</w:t>
      </w:r>
      <w:r w:rsidRPr="00481CFB">
        <w:rPr>
          <w:rFonts w:ascii="Arial" w:hAnsi="Arial" w:cs="Arial"/>
          <w:lang w:val="en-US"/>
        </w:rPr>
        <w:t>. CD spectra of Sin a 2 (left) and Ara h 1 (right) in the far-UV at pH 2.0 in the absence or presence of PC or PG vesicles. The quantification of the secondary structure content for each condition is displayed in the tables below</w:t>
      </w:r>
      <w:r w:rsidR="00094F20" w:rsidRPr="00481CFB">
        <w:rPr>
          <w:rFonts w:ascii="Arial" w:hAnsi="Arial" w:cs="Arial"/>
          <w:lang w:val="en-US"/>
        </w:rPr>
        <w:t xml:space="preserve"> </w:t>
      </w:r>
      <w:r w:rsidRPr="00481CFB">
        <w:rPr>
          <w:rFonts w:ascii="Arial" w:hAnsi="Arial" w:cs="Arial"/>
          <w:lang w:val="en-US"/>
        </w:rPr>
        <w:t>(αH, α-helix; βS, β-sheet; RC, random coil)</w:t>
      </w:r>
      <w:r w:rsidR="00094F20" w:rsidRPr="00481CFB">
        <w:rPr>
          <w:rFonts w:ascii="Arial" w:hAnsi="Arial" w:cs="Arial"/>
          <w:lang w:val="en-US"/>
        </w:rPr>
        <w:t>.</w:t>
      </w:r>
      <w:r w:rsidRPr="00481CFB">
        <w:rPr>
          <w:rFonts w:ascii="Arial" w:hAnsi="Arial" w:cs="Arial"/>
          <w:lang w:val="en-US"/>
        </w:rPr>
        <w:t xml:space="preserve"> </w:t>
      </w:r>
    </w:p>
    <w:p w:rsidR="00105469" w:rsidRPr="00481CFB" w:rsidRDefault="00094F20" w:rsidP="00094F20">
      <w:pPr>
        <w:spacing w:after="0" w:line="480" w:lineRule="auto"/>
        <w:jc w:val="both"/>
        <w:rPr>
          <w:rFonts w:ascii="Arial" w:hAnsi="Arial" w:cs="Arial"/>
          <w:lang w:val="en-US"/>
        </w:rPr>
      </w:pPr>
      <w:r w:rsidRPr="00481CFB">
        <w:rPr>
          <w:rFonts w:ascii="Arial" w:hAnsi="Arial" w:cs="Arial"/>
          <w:b/>
          <w:lang w:val="en-US"/>
        </w:rPr>
        <w:t xml:space="preserve">Supplementary </w:t>
      </w:r>
      <w:r w:rsidR="00105469" w:rsidRPr="00481CFB">
        <w:rPr>
          <w:rFonts w:ascii="Arial" w:hAnsi="Arial" w:cs="Arial"/>
          <w:b/>
          <w:lang w:val="en-US"/>
        </w:rPr>
        <w:t>Figure 2</w:t>
      </w:r>
      <w:r w:rsidR="00105469" w:rsidRPr="00481CFB">
        <w:rPr>
          <w:rFonts w:ascii="Arial" w:hAnsi="Arial" w:cs="Arial"/>
          <w:lang w:val="en-US"/>
        </w:rPr>
        <w:t xml:space="preserve">. </w:t>
      </w:r>
      <w:r w:rsidRPr="00481CFB">
        <w:rPr>
          <w:rFonts w:ascii="Arial" w:hAnsi="Arial" w:cs="Arial"/>
          <w:lang w:val="en-US"/>
        </w:rPr>
        <w:t>CD spectra of Sin a 2 (left) and Ara h 1 (right) in the far-UV at pH 7.0 in the absence or presence of PC or PG vesicles. The quantification of the secondary structure content for each condition is displayed in the tables below (αH, α-helix; βS, β-sheet; RC, random coil).</w:t>
      </w:r>
    </w:p>
    <w:p w:rsidR="00DA647F" w:rsidRPr="00481CFB" w:rsidRDefault="00094F20" w:rsidP="00094F20">
      <w:pPr>
        <w:spacing w:after="0" w:line="480" w:lineRule="auto"/>
        <w:jc w:val="both"/>
        <w:rPr>
          <w:rFonts w:ascii="Arial" w:hAnsi="Arial" w:cs="Arial"/>
          <w:lang w:val="en-US"/>
        </w:rPr>
      </w:pPr>
      <w:r w:rsidRPr="00481CFB">
        <w:rPr>
          <w:rFonts w:ascii="Arial" w:hAnsi="Arial" w:cs="Arial"/>
          <w:b/>
          <w:lang w:val="en-US"/>
        </w:rPr>
        <w:t>Supplementary Figure 3</w:t>
      </w:r>
      <w:r w:rsidR="00DA647F" w:rsidRPr="00481CFB">
        <w:rPr>
          <w:rFonts w:ascii="Arial" w:hAnsi="Arial" w:cs="Arial"/>
          <w:b/>
          <w:lang w:val="en-US"/>
        </w:rPr>
        <w:t xml:space="preserve">. </w:t>
      </w:r>
      <w:r w:rsidR="00DA647F" w:rsidRPr="00481CFB">
        <w:rPr>
          <w:rFonts w:ascii="Arial" w:hAnsi="Arial" w:cs="Arial"/>
          <w:lang w:val="en-US"/>
        </w:rPr>
        <w:t>Capacity of purified allergens</w:t>
      </w:r>
      <w:r w:rsidRPr="00481CFB">
        <w:rPr>
          <w:rFonts w:ascii="Arial" w:hAnsi="Arial" w:cs="Arial"/>
          <w:lang w:val="en-US"/>
        </w:rPr>
        <w:t xml:space="preserve">, </w:t>
      </w:r>
      <w:r w:rsidR="00DA647F" w:rsidRPr="00481CFB">
        <w:rPr>
          <w:rFonts w:ascii="Arial" w:hAnsi="Arial" w:cs="Arial"/>
          <w:lang w:val="en-US"/>
        </w:rPr>
        <w:t>lipids</w:t>
      </w:r>
      <w:r w:rsidRPr="00481CFB">
        <w:rPr>
          <w:rFonts w:ascii="Arial" w:hAnsi="Arial" w:cs="Arial"/>
          <w:lang w:val="en-US"/>
        </w:rPr>
        <w:t xml:space="preserve"> and combinations </w:t>
      </w:r>
      <w:r w:rsidR="00DA647F" w:rsidRPr="00481CFB">
        <w:rPr>
          <w:rFonts w:ascii="Arial" w:hAnsi="Arial" w:cs="Arial"/>
          <w:lang w:val="en-US"/>
        </w:rPr>
        <w:t>to activate NF-</w:t>
      </w:r>
      <w:proofErr w:type="spellStart"/>
      <w:r w:rsidR="00DA647F" w:rsidRPr="00481CFB">
        <w:rPr>
          <w:rFonts w:ascii="Calibri" w:hAnsi="Calibri" w:cs="Arial"/>
          <w:lang w:val="en-US"/>
        </w:rPr>
        <w:t>κ</w:t>
      </w:r>
      <w:r w:rsidR="00DA647F" w:rsidRPr="00481CFB">
        <w:rPr>
          <w:rFonts w:ascii="Arial" w:hAnsi="Arial" w:cs="Arial"/>
          <w:lang w:val="en-US"/>
        </w:rPr>
        <w:t>B</w:t>
      </w:r>
      <w:proofErr w:type="spellEnd"/>
      <w:r w:rsidR="00DA647F" w:rsidRPr="00481CFB">
        <w:rPr>
          <w:rFonts w:ascii="Arial" w:hAnsi="Arial" w:cs="Arial"/>
          <w:lang w:val="en-US"/>
        </w:rPr>
        <w:t xml:space="preserve">/AP-1 in THP1 cells. </w:t>
      </w:r>
      <w:r w:rsidRPr="00481CFB">
        <w:rPr>
          <w:rFonts w:ascii="Arial" w:hAnsi="Arial" w:cs="Arial"/>
          <w:lang w:val="en-US"/>
        </w:rPr>
        <w:t>(A) NF-</w:t>
      </w:r>
      <w:proofErr w:type="spellStart"/>
      <w:r w:rsidRPr="00481CFB">
        <w:rPr>
          <w:rFonts w:ascii="Calibri" w:hAnsi="Calibri" w:cs="Arial"/>
          <w:lang w:val="en-US"/>
        </w:rPr>
        <w:t>κ</w:t>
      </w:r>
      <w:r w:rsidRPr="00481CFB">
        <w:rPr>
          <w:rFonts w:ascii="Arial" w:hAnsi="Arial" w:cs="Arial"/>
          <w:lang w:val="en-US"/>
        </w:rPr>
        <w:t>B</w:t>
      </w:r>
      <w:proofErr w:type="spellEnd"/>
      <w:r w:rsidRPr="00481CFB">
        <w:rPr>
          <w:rFonts w:ascii="Arial" w:hAnsi="Arial" w:cs="Arial"/>
          <w:lang w:val="en-US"/>
        </w:rPr>
        <w:t xml:space="preserve">/AP-1 activation induced in THP1-XBlue cells after 18 h of incubation with purified allergens, peanut or mustard protein extracts or (B) with mustard lipids (ML), peanut lipids (PL), PC or PG vesicles or (C) with </w:t>
      </w:r>
      <w:r w:rsidR="00DA647F" w:rsidRPr="00481CFB">
        <w:rPr>
          <w:rFonts w:ascii="Arial" w:hAnsi="Arial" w:cs="Arial"/>
          <w:lang w:val="en-US"/>
        </w:rPr>
        <w:t xml:space="preserve">the combination of purified allergens and lipids. The graphics represent the </w:t>
      </w:r>
      <w:r w:rsidR="00C73ABC" w:rsidRPr="00481CFB">
        <w:rPr>
          <w:rFonts w:ascii="Arial" w:hAnsi="Arial" w:cs="Arial"/>
          <w:lang w:val="en-US"/>
        </w:rPr>
        <w:t>NF-</w:t>
      </w:r>
      <w:proofErr w:type="spellStart"/>
      <w:r w:rsidR="00C73ABC" w:rsidRPr="00481CFB">
        <w:rPr>
          <w:rFonts w:ascii="Calibri" w:hAnsi="Calibri" w:cs="Arial"/>
          <w:lang w:val="en-US"/>
        </w:rPr>
        <w:t>κ</w:t>
      </w:r>
      <w:r w:rsidR="00C73ABC" w:rsidRPr="00481CFB">
        <w:rPr>
          <w:rFonts w:ascii="Arial" w:hAnsi="Arial" w:cs="Arial"/>
          <w:lang w:val="en-US"/>
        </w:rPr>
        <w:t>B</w:t>
      </w:r>
      <w:proofErr w:type="spellEnd"/>
      <w:r w:rsidR="00C73ABC" w:rsidRPr="00481CFB">
        <w:rPr>
          <w:rFonts w:ascii="Arial" w:hAnsi="Arial" w:cs="Arial"/>
          <w:lang w:val="en-US"/>
        </w:rPr>
        <w:t xml:space="preserve">/AP-1 activation as </w:t>
      </w:r>
      <w:r w:rsidR="00DA647F" w:rsidRPr="00481CFB">
        <w:rPr>
          <w:rFonts w:ascii="Arial" w:hAnsi="Arial" w:cs="Arial"/>
          <w:lang w:val="en-US"/>
        </w:rPr>
        <w:t>absorbance at 620 nm (mean ± SEM) of 2 independent experiments.</w:t>
      </w:r>
      <w:r w:rsidR="00F87E91" w:rsidRPr="00481CFB">
        <w:rPr>
          <w:rFonts w:ascii="Arial" w:hAnsi="Arial" w:cs="Arial"/>
          <w:lang w:val="en-US"/>
        </w:rPr>
        <w:t xml:space="preserve"> C-,</w:t>
      </w:r>
      <w:r w:rsidRPr="00481CFB">
        <w:rPr>
          <w:rFonts w:ascii="Arial" w:hAnsi="Arial" w:cs="Arial"/>
          <w:lang w:val="en-US"/>
        </w:rPr>
        <w:t xml:space="preserve"> </w:t>
      </w:r>
      <w:r w:rsidR="00F87E91" w:rsidRPr="00481CFB">
        <w:rPr>
          <w:rFonts w:ascii="Arial" w:hAnsi="Arial" w:cs="Arial"/>
          <w:lang w:val="en-US"/>
        </w:rPr>
        <w:t xml:space="preserve">cells alone; </w:t>
      </w:r>
      <w:r w:rsidR="00DA647F" w:rsidRPr="00481CFB">
        <w:rPr>
          <w:rFonts w:ascii="Arial" w:hAnsi="Arial" w:cs="Arial"/>
          <w:lang w:val="en-US"/>
        </w:rPr>
        <w:t>C+, TLR2-L-induced NF-</w:t>
      </w:r>
      <w:proofErr w:type="spellStart"/>
      <w:r w:rsidR="00DA647F" w:rsidRPr="00481CFB">
        <w:rPr>
          <w:rFonts w:ascii="Calibri" w:hAnsi="Calibri" w:cs="Arial"/>
          <w:lang w:val="en-US"/>
        </w:rPr>
        <w:t>κ</w:t>
      </w:r>
      <w:r w:rsidR="00DA647F" w:rsidRPr="00481CFB">
        <w:rPr>
          <w:rFonts w:ascii="Arial" w:hAnsi="Arial" w:cs="Arial"/>
          <w:lang w:val="en-US"/>
        </w:rPr>
        <w:t>B</w:t>
      </w:r>
      <w:proofErr w:type="spellEnd"/>
      <w:r w:rsidR="00DA647F" w:rsidRPr="00481CFB">
        <w:rPr>
          <w:rFonts w:ascii="Arial" w:hAnsi="Arial" w:cs="Arial"/>
          <w:lang w:val="en-US"/>
        </w:rPr>
        <w:t>/AP-1 activation.</w:t>
      </w:r>
    </w:p>
    <w:p w:rsidR="00105469" w:rsidRPr="00E51AED" w:rsidRDefault="00094F20" w:rsidP="00094F20">
      <w:pPr>
        <w:spacing w:after="0" w:line="480" w:lineRule="auto"/>
        <w:jc w:val="both"/>
        <w:rPr>
          <w:rFonts w:ascii="Arial" w:hAnsi="Arial" w:cs="Arial"/>
          <w:b/>
          <w:color w:val="FF0000"/>
          <w:lang w:val="en-US"/>
        </w:rPr>
      </w:pPr>
      <w:r w:rsidRPr="00481CFB">
        <w:rPr>
          <w:rFonts w:ascii="Arial" w:hAnsi="Arial" w:cs="Arial"/>
          <w:b/>
          <w:lang w:val="en-US"/>
        </w:rPr>
        <w:t xml:space="preserve">Supplementary </w:t>
      </w:r>
      <w:r w:rsidR="00105469" w:rsidRPr="00481CFB">
        <w:rPr>
          <w:rFonts w:ascii="Arial" w:hAnsi="Arial" w:cs="Arial"/>
          <w:b/>
          <w:lang w:val="en-US"/>
        </w:rPr>
        <w:t>Figure</w:t>
      </w:r>
      <w:r w:rsidRPr="00481CFB">
        <w:rPr>
          <w:rFonts w:ascii="Arial" w:hAnsi="Arial" w:cs="Arial"/>
          <w:b/>
          <w:lang w:val="en-US"/>
        </w:rPr>
        <w:t xml:space="preserve"> </w:t>
      </w:r>
      <w:r w:rsidR="00105469" w:rsidRPr="00481CFB">
        <w:rPr>
          <w:rFonts w:ascii="Arial" w:hAnsi="Arial" w:cs="Arial"/>
          <w:b/>
          <w:lang w:val="en-US"/>
        </w:rPr>
        <w:t>4</w:t>
      </w:r>
      <w:r w:rsidR="00105469" w:rsidRPr="00481CFB">
        <w:rPr>
          <w:rFonts w:ascii="Arial" w:hAnsi="Arial" w:cs="Arial"/>
          <w:lang w:val="en-US"/>
        </w:rPr>
        <w:t xml:space="preserve">. Viability of THP1 cells stimulated with </w:t>
      </w:r>
      <w:r w:rsidR="00522BD8" w:rsidRPr="00481CFB">
        <w:rPr>
          <w:rFonts w:ascii="Arial" w:hAnsi="Arial" w:cs="Arial"/>
          <w:lang w:val="en-US"/>
        </w:rPr>
        <w:t xml:space="preserve">TLR2-L in combination with </w:t>
      </w:r>
      <w:r w:rsidR="00105469" w:rsidRPr="00481CFB">
        <w:rPr>
          <w:rFonts w:ascii="Arial" w:hAnsi="Arial" w:cs="Arial"/>
          <w:lang w:val="en-US"/>
        </w:rPr>
        <w:t xml:space="preserve">purified allergens, peanut or mustard protein extracts, mustard </w:t>
      </w:r>
      <w:r w:rsidR="00522BD8" w:rsidRPr="00481CFB">
        <w:rPr>
          <w:rFonts w:ascii="Arial" w:hAnsi="Arial" w:cs="Arial"/>
          <w:lang w:val="en-US"/>
        </w:rPr>
        <w:t xml:space="preserve">lipids </w:t>
      </w:r>
      <w:r w:rsidR="00105469" w:rsidRPr="00481CFB">
        <w:rPr>
          <w:rFonts w:ascii="Arial" w:hAnsi="Arial" w:cs="Arial"/>
          <w:lang w:val="en-US"/>
        </w:rPr>
        <w:t xml:space="preserve">(ML) or peanut </w:t>
      </w:r>
      <w:r w:rsidR="00522BD8" w:rsidRPr="00481CFB">
        <w:rPr>
          <w:rFonts w:ascii="Arial" w:hAnsi="Arial" w:cs="Arial"/>
          <w:lang w:val="en-US"/>
        </w:rPr>
        <w:t xml:space="preserve">lipids </w:t>
      </w:r>
      <w:r w:rsidR="00105469" w:rsidRPr="00481CFB">
        <w:rPr>
          <w:rFonts w:ascii="Arial" w:hAnsi="Arial" w:cs="Arial"/>
          <w:lang w:val="en-US"/>
        </w:rPr>
        <w:t>(PL), PC or PG vesicles. The graphics represent the mean ± SEM</w:t>
      </w:r>
      <w:r w:rsidR="00105469" w:rsidRPr="00481CFB">
        <w:rPr>
          <w:rFonts w:ascii="Arial" w:hAnsi="Arial" w:cs="Arial"/>
          <w:sz w:val="21"/>
          <w:szCs w:val="21"/>
          <w:lang w:val="en-US"/>
        </w:rPr>
        <w:t xml:space="preserve"> of 2 </w:t>
      </w:r>
      <w:r w:rsidR="00105469" w:rsidRPr="00481CFB">
        <w:rPr>
          <w:rFonts w:ascii="Arial" w:hAnsi="Arial" w:cs="Arial"/>
          <w:szCs w:val="21"/>
          <w:lang w:val="en-US"/>
        </w:rPr>
        <w:t xml:space="preserve">independent experiments. </w:t>
      </w:r>
      <w:r w:rsidR="00105469" w:rsidRPr="00481CFB">
        <w:rPr>
          <w:rFonts w:ascii="Arial" w:hAnsi="Arial" w:cs="Arial"/>
          <w:lang w:val="en-US"/>
        </w:rPr>
        <w:t>C-, cells alone; C+, TLR2-L-induced NF-</w:t>
      </w:r>
      <w:r w:rsidR="00105469" w:rsidRPr="00481CFB">
        <w:rPr>
          <w:rFonts w:ascii="Arial" w:hAnsi="Arial" w:cs="Arial"/>
        </w:rPr>
        <w:t>κ</w:t>
      </w:r>
      <w:r w:rsidR="00105469" w:rsidRPr="00481CFB">
        <w:rPr>
          <w:rFonts w:ascii="Arial" w:hAnsi="Arial" w:cs="Arial"/>
          <w:lang w:val="en-US"/>
        </w:rPr>
        <w:t>B/AP-1 activation.</w:t>
      </w:r>
    </w:p>
    <w:sectPr w:rsidR="00105469" w:rsidRPr="00E51AED" w:rsidSect="007900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F23" w:rsidRDefault="00CF4F23" w:rsidP="00DA647F">
      <w:pPr>
        <w:spacing w:after="0" w:line="240" w:lineRule="auto"/>
      </w:pPr>
      <w:r>
        <w:separator/>
      </w:r>
    </w:p>
  </w:endnote>
  <w:endnote w:type="continuationSeparator" w:id="0">
    <w:p w:rsidR="00CF4F23" w:rsidRDefault="00CF4F23" w:rsidP="00DA6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1845"/>
      <w:docPartObj>
        <w:docPartGallery w:val="Page Numbers (Bottom of Page)"/>
        <w:docPartUnique/>
      </w:docPartObj>
    </w:sdtPr>
    <w:sdtEndPr/>
    <w:sdtContent>
      <w:p w:rsidR="00AD4555" w:rsidRDefault="00CF4F23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F3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D4555" w:rsidRDefault="00AD45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F23" w:rsidRDefault="00CF4F23" w:rsidP="00DA647F">
      <w:pPr>
        <w:spacing w:after="0" w:line="240" w:lineRule="auto"/>
      </w:pPr>
      <w:r>
        <w:separator/>
      </w:r>
    </w:p>
  </w:footnote>
  <w:footnote w:type="continuationSeparator" w:id="0">
    <w:p w:rsidR="00CF4F23" w:rsidRDefault="00CF4F23" w:rsidP="00DA6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47F" w:rsidRPr="00DA647F" w:rsidRDefault="00DA647F">
    <w:pPr>
      <w:pStyle w:val="En-tte"/>
      <w:rPr>
        <w:lang w:val="en-US"/>
      </w:rPr>
    </w:pPr>
    <w:r w:rsidRPr="00DA647F">
      <w:rPr>
        <w:lang w:val="en-US"/>
      </w:rPr>
      <w:t xml:space="preserve">Online supplementary repository. Angelina </w:t>
    </w:r>
    <w:r w:rsidRPr="00DA647F">
      <w:rPr>
        <w:i/>
        <w:lang w:val="en-US"/>
      </w:rPr>
      <w:t>et al</w:t>
    </w:r>
    <w:r w:rsidRPr="00DA647F">
      <w:rPr>
        <w:lang w:val="en-US"/>
      </w:rPr>
      <w:t>.</w:t>
    </w:r>
  </w:p>
  <w:p w:rsidR="00DA647F" w:rsidRPr="00DA647F" w:rsidRDefault="00DA647F">
    <w:pPr>
      <w:pStyle w:val="En-tt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Aller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txrpfz2ozr0vze22eoxrt2gz5zfzxftvwxd&quot;&gt;Oscar_Noviembre 2013&lt;record-ids&gt;&lt;item&gt;1820&lt;/item&gt;&lt;item&gt;5570&lt;/item&gt;&lt;/record-ids&gt;&lt;/item&gt;&lt;/Libraries&gt;"/>
  </w:docVars>
  <w:rsids>
    <w:rsidRoot w:val="0079007B"/>
    <w:rsid w:val="0000539B"/>
    <w:rsid w:val="000404F0"/>
    <w:rsid w:val="0004109C"/>
    <w:rsid w:val="00085BE8"/>
    <w:rsid w:val="00094F20"/>
    <w:rsid w:val="000A5597"/>
    <w:rsid w:val="000B5A4B"/>
    <w:rsid w:val="000C1980"/>
    <w:rsid w:val="000D4660"/>
    <w:rsid w:val="000D4F25"/>
    <w:rsid w:val="000E1087"/>
    <w:rsid w:val="00105469"/>
    <w:rsid w:val="00144A70"/>
    <w:rsid w:val="001552EB"/>
    <w:rsid w:val="00166FA0"/>
    <w:rsid w:val="00184052"/>
    <w:rsid w:val="00190616"/>
    <w:rsid w:val="001A28B6"/>
    <w:rsid w:val="001B48C0"/>
    <w:rsid w:val="001C0804"/>
    <w:rsid w:val="00206C9B"/>
    <w:rsid w:val="00213EE0"/>
    <w:rsid w:val="00236C28"/>
    <w:rsid w:val="002A34FD"/>
    <w:rsid w:val="002C2571"/>
    <w:rsid w:val="002D6198"/>
    <w:rsid w:val="00331A02"/>
    <w:rsid w:val="00345BDD"/>
    <w:rsid w:val="003A05B6"/>
    <w:rsid w:val="003D073C"/>
    <w:rsid w:val="004109DD"/>
    <w:rsid w:val="0041426D"/>
    <w:rsid w:val="004274F0"/>
    <w:rsid w:val="004357A0"/>
    <w:rsid w:val="00440827"/>
    <w:rsid w:val="00481CFB"/>
    <w:rsid w:val="004A5C53"/>
    <w:rsid w:val="00506222"/>
    <w:rsid w:val="005161BD"/>
    <w:rsid w:val="00516A05"/>
    <w:rsid w:val="00522BD8"/>
    <w:rsid w:val="005520AE"/>
    <w:rsid w:val="00557B9C"/>
    <w:rsid w:val="00567802"/>
    <w:rsid w:val="005D30D1"/>
    <w:rsid w:val="005D4E60"/>
    <w:rsid w:val="0062732E"/>
    <w:rsid w:val="00634B6C"/>
    <w:rsid w:val="006544BE"/>
    <w:rsid w:val="006625D8"/>
    <w:rsid w:val="0069798B"/>
    <w:rsid w:val="006C018E"/>
    <w:rsid w:val="006F6524"/>
    <w:rsid w:val="007122B8"/>
    <w:rsid w:val="007644B6"/>
    <w:rsid w:val="00772C7C"/>
    <w:rsid w:val="0079007B"/>
    <w:rsid w:val="007C0885"/>
    <w:rsid w:val="007C47E1"/>
    <w:rsid w:val="007F30B6"/>
    <w:rsid w:val="00840046"/>
    <w:rsid w:val="00884FA9"/>
    <w:rsid w:val="0088562A"/>
    <w:rsid w:val="008E0F3D"/>
    <w:rsid w:val="008E3464"/>
    <w:rsid w:val="009005A4"/>
    <w:rsid w:val="009070A5"/>
    <w:rsid w:val="00913F72"/>
    <w:rsid w:val="00930BB7"/>
    <w:rsid w:val="00963167"/>
    <w:rsid w:val="00963753"/>
    <w:rsid w:val="00991294"/>
    <w:rsid w:val="009A4CD2"/>
    <w:rsid w:val="009E1C1C"/>
    <w:rsid w:val="009E509D"/>
    <w:rsid w:val="009F11B3"/>
    <w:rsid w:val="00A116A2"/>
    <w:rsid w:val="00A15403"/>
    <w:rsid w:val="00AC33C5"/>
    <w:rsid w:val="00AD4555"/>
    <w:rsid w:val="00B36594"/>
    <w:rsid w:val="00B46F65"/>
    <w:rsid w:val="00B64848"/>
    <w:rsid w:val="00B70769"/>
    <w:rsid w:val="00B852EB"/>
    <w:rsid w:val="00B9158B"/>
    <w:rsid w:val="00BB3F75"/>
    <w:rsid w:val="00C73ABC"/>
    <w:rsid w:val="00C81E99"/>
    <w:rsid w:val="00C84635"/>
    <w:rsid w:val="00CB0C81"/>
    <w:rsid w:val="00CF1A5B"/>
    <w:rsid w:val="00CF4F23"/>
    <w:rsid w:val="00D200BA"/>
    <w:rsid w:val="00D56A6C"/>
    <w:rsid w:val="00DA647F"/>
    <w:rsid w:val="00DE2821"/>
    <w:rsid w:val="00E51AED"/>
    <w:rsid w:val="00E6046B"/>
    <w:rsid w:val="00E73C1F"/>
    <w:rsid w:val="00E9742F"/>
    <w:rsid w:val="00EA22C7"/>
    <w:rsid w:val="00EB54E6"/>
    <w:rsid w:val="00EB5B96"/>
    <w:rsid w:val="00F42FDB"/>
    <w:rsid w:val="00F56E08"/>
    <w:rsid w:val="00F75F88"/>
    <w:rsid w:val="00F85E5B"/>
    <w:rsid w:val="00F87E91"/>
    <w:rsid w:val="00FC19F5"/>
    <w:rsid w:val="00FC53D9"/>
    <w:rsid w:val="00FD4839"/>
    <w:rsid w:val="00FE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192B4-2754-4958-B29B-7C2505A8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4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79007B"/>
  </w:style>
  <w:style w:type="character" w:styleId="Lienhypertexte">
    <w:name w:val="Hyperlink"/>
    <w:basedOn w:val="Policepardfaut"/>
    <w:uiPriority w:val="99"/>
    <w:unhideWhenUsed/>
    <w:rsid w:val="0079007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082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6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47F"/>
  </w:style>
  <w:style w:type="paragraph" w:styleId="Pieddepage">
    <w:name w:val="footer"/>
    <w:basedOn w:val="Normal"/>
    <w:link w:val="PieddepageCar"/>
    <w:uiPriority w:val="99"/>
    <w:unhideWhenUsed/>
    <w:rsid w:val="00DA64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47F"/>
  </w:style>
  <w:style w:type="character" w:styleId="lev">
    <w:name w:val="Strong"/>
    <w:basedOn w:val="Policepardfaut"/>
    <w:uiPriority w:val="22"/>
    <w:qFormat/>
    <w:rsid w:val="00516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car.palomares@quim.ucm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2638</Words>
  <Characters>14513</Characters>
  <Application>Microsoft Office Word</Application>
  <DocSecurity>4</DocSecurity>
  <Lines>120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SSB</dc:creator>
  <cp:lastModifiedBy>poree-p</cp:lastModifiedBy>
  <cp:revision>2</cp:revision>
  <cp:lastPrinted>2015-09-28T09:09:00Z</cp:lastPrinted>
  <dcterms:created xsi:type="dcterms:W3CDTF">2022-09-20T12:32:00Z</dcterms:created>
  <dcterms:modified xsi:type="dcterms:W3CDTF">2022-09-20T12:32:00Z</dcterms:modified>
</cp:coreProperties>
</file>