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B5" w:rsidRPr="00D434C4" w:rsidRDefault="003C6BB5" w:rsidP="003C6BB5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Towards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Personalized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Medicine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: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Using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cardiomyocytes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differentiated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from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urine-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derived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pluripotent stem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cells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to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recapitulate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electrophysiological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characteristics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of LQT2 syndrome.</w:t>
      </w:r>
      <w:r>
        <w:rPr>
          <w:rStyle w:val="Accentuation"/>
          <w:rFonts w:asciiTheme="majorHAnsi" w:hAnsiTheme="majorHAnsi"/>
          <w:sz w:val="22"/>
          <w:szCs w:val="22"/>
        </w:rPr>
        <w:t xml:space="preserve">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Jouni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M, Si-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Tayeb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K, Es-Salah-Lamoureux Z,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Latypova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X,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Champon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B,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Caillaud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A,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Rungoat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A, Charpentier F,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Loussouarn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G,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Baró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I,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Zibara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K, Lemarchand P,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Gaborit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N. Journal of the American </w:t>
      </w:r>
      <w:proofErr w:type="spellStart"/>
      <w:r w:rsidRPr="00D434C4">
        <w:rPr>
          <w:rStyle w:val="Accentuation"/>
          <w:rFonts w:asciiTheme="majorHAnsi" w:hAnsiTheme="majorHAnsi"/>
          <w:sz w:val="22"/>
          <w:szCs w:val="22"/>
        </w:rPr>
        <w:t>Heart</w:t>
      </w:r>
      <w:proofErr w:type="spellEnd"/>
      <w:r w:rsidRPr="00D434C4">
        <w:rPr>
          <w:rStyle w:val="Accentuation"/>
          <w:rFonts w:asciiTheme="majorHAnsi" w:hAnsiTheme="majorHAnsi"/>
          <w:sz w:val="22"/>
          <w:szCs w:val="22"/>
        </w:rPr>
        <w:t xml:space="preserve"> Association 2015;4:e002159.</w:t>
      </w:r>
      <w:r w:rsidRPr="00D434C4">
        <w:rPr>
          <w:rFonts w:asciiTheme="majorHAnsi" w:hAnsiTheme="majorHAnsi"/>
          <w:sz w:val="22"/>
          <w:szCs w:val="22"/>
        </w:rPr>
        <w:t xml:space="preserve"> </w:t>
      </w:r>
      <w:hyperlink r:id="rId5" w:history="1">
        <w:r w:rsidRPr="00D434C4">
          <w:rPr>
            <w:rStyle w:val="Lienhypertexte"/>
            <w:rFonts w:asciiTheme="majorHAnsi" w:hAnsiTheme="majorHAnsi"/>
            <w:sz w:val="22"/>
            <w:szCs w:val="22"/>
          </w:rPr>
          <w:t>https://www.ncbi.nlm.nih.gov/pmc/articles/PMC4599503/</w:t>
        </w:r>
      </w:hyperlink>
      <w:r w:rsidRPr="00D434C4">
        <w:rPr>
          <w:rFonts w:asciiTheme="majorHAnsi" w:hAnsiTheme="majorHAnsi"/>
          <w:sz w:val="22"/>
          <w:szCs w:val="22"/>
        </w:rPr>
        <w:t xml:space="preserve"> </w:t>
      </w:r>
    </w:p>
    <w:p w:rsidR="00E95E5F" w:rsidRDefault="00E95E5F"/>
    <w:p w:rsidR="003C6BB5" w:rsidRPr="00BC6BB3" w:rsidRDefault="003C6BB5" w:rsidP="003C6BB5">
      <w:pPr>
        <w:jc w:val="both"/>
        <w:rPr>
          <w:rFonts w:ascii="Calibri" w:hAnsi="Calibri"/>
          <w:i/>
          <w:sz w:val="22"/>
          <w:szCs w:val="22"/>
        </w:rPr>
      </w:pPr>
      <w:r w:rsidRPr="00BC6BB3">
        <w:rPr>
          <w:rFonts w:ascii="Calibri" w:hAnsi="Calibri"/>
          <w:i/>
          <w:sz w:val="22"/>
          <w:szCs w:val="22"/>
        </w:rPr>
        <w:t xml:space="preserve"> Induction of pluripotent stem </w:t>
      </w:r>
      <w:proofErr w:type="spellStart"/>
      <w:r w:rsidRPr="00BC6BB3">
        <w:rPr>
          <w:rFonts w:ascii="Calibri" w:hAnsi="Calibri"/>
          <w:i/>
          <w:sz w:val="22"/>
          <w:szCs w:val="22"/>
        </w:rPr>
        <w:t>cells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C6BB3">
        <w:rPr>
          <w:rFonts w:ascii="Calibri" w:hAnsi="Calibri"/>
          <w:i/>
          <w:sz w:val="22"/>
          <w:szCs w:val="22"/>
        </w:rPr>
        <w:t>from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mouse </w:t>
      </w:r>
      <w:proofErr w:type="spellStart"/>
      <w:r w:rsidRPr="00BC6BB3">
        <w:rPr>
          <w:rFonts w:ascii="Calibri" w:hAnsi="Calibri"/>
          <w:i/>
          <w:sz w:val="22"/>
          <w:szCs w:val="22"/>
        </w:rPr>
        <w:t>embryonic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and </w:t>
      </w:r>
      <w:proofErr w:type="spellStart"/>
      <w:r w:rsidRPr="00BC6BB3">
        <w:rPr>
          <w:rFonts w:ascii="Calibri" w:hAnsi="Calibri"/>
          <w:i/>
          <w:sz w:val="22"/>
          <w:szCs w:val="22"/>
        </w:rPr>
        <w:t>adult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C6BB3">
        <w:rPr>
          <w:rFonts w:ascii="Calibri" w:hAnsi="Calibri"/>
          <w:i/>
          <w:sz w:val="22"/>
          <w:szCs w:val="22"/>
        </w:rPr>
        <w:t>fibroblast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cultures by </w:t>
      </w:r>
      <w:proofErr w:type="spellStart"/>
      <w:r w:rsidRPr="00BC6BB3">
        <w:rPr>
          <w:rFonts w:ascii="Calibri" w:hAnsi="Calibri"/>
          <w:i/>
          <w:sz w:val="22"/>
          <w:szCs w:val="22"/>
        </w:rPr>
        <w:t>defined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C6BB3">
        <w:rPr>
          <w:rFonts w:ascii="Calibri" w:hAnsi="Calibri"/>
          <w:i/>
          <w:sz w:val="22"/>
          <w:szCs w:val="22"/>
        </w:rPr>
        <w:t>factors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. </w:t>
      </w:r>
      <w:proofErr w:type="spellStart"/>
      <w:r w:rsidRPr="00BC6BB3">
        <w:rPr>
          <w:rFonts w:ascii="Calibri" w:hAnsi="Calibri"/>
          <w:i/>
          <w:sz w:val="22"/>
          <w:szCs w:val="22"/>
        </w:rPr>
        <w:t>Takahashi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K, </w:t>
      </w:r>
      <w:proofErr w:type="spellStart"/>
      <w:r w:rsidRPr="00BC6BB3">
        <w:rPr>
          <w:rFonts w:ascii="Calibri" w:hAnsi="Calibri"/>
          <w:i/>
          <w:sz w:val="22"/>
          <w:szCs w:val="22"/>
        </w:rPr>
        <w:t>Yamanaka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C6BB3">
        <w:rPr>
          <w:rFonts w:ascii="Calibri" w:hAnsi="Calibri"/>
          <w:i/>
          <w:sz w:val="22"/>
          <w:szCs w:val="22"/>
        </w:rPr>
        <w:t>SCell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. 2006 </w:t>
      </w:r>
      <w:proofErr w:type="gramStart"/>
      <w:r w:rsidRPr="00BC6BB3">
        <w:rPr>
          <w:rFonts w:ascii="Calibri" w:hAnsi="Calibri"/>
          <w:i/>
          <w:sz w:val="22"/>
          <w:szCs w:val="22"/>
        </w:rPr>
        <w:t>;126</w:t>
      </w:r>
      <w:proofErr w:type="gramEnd"/>
      <w:r w:rsidRPr="00BC6BB3">
        <w:rPr>
          <w:rFonts w:ascii="Calibri" w:hAnsi="Calibri"/>
          <w:i/>
          <w:sz w:val="22"/>
          <w:szCs w:val="22"/>
        </w:rPr>
        <w:t xml:space="preserve">(4):663-76. </w:t>
      </w:r>
    </w:p>
    <w:p w:rsidR="003C6BB5" w:rsidRPr="00BC6BB3" w:rsidRDefault="003C6BB5" w:rsidP="003C6BB5">
      <w:pPr>
        <w:jc w:val="both"/>
        <w:rPr>
          <w:rFonts w:ascii="Calibri" w:hAnsi="Calibri"/>
          <w:i/>
          <w:sz w:val="22"/>
          <w:szCs w:val="22"/>
        </w:rPr>
      </w:pPr>
      <w:r w:rsidRPr="00BC6BB3">
        <w:rPr>
          <w:rFonts w:ascii="Calibri" w:hAnsi="Calibri"/>
          <w:i/>
          <w:sz w:val="22"/>
          <w:szCs w:val="22"/>
        </w:rPr>
        <w:t xml:space="preserve"> </w:t>
      </w:r>
      <w:hyperlink r:id="rId6" w:history="1">
        <w:r w:rsidRPr="00BC6BB3">
          <w:rPr>
            <w:rStyle w:val="Lienhypertexte"/>
            <w:rFonts w:ascii="Calibri" w:hAnsi="Calibri"/>
            <w:i/>
            <w:sz w:val="22"/>
            <w:szCs w:val="22"/>
          </w:rPr>
          <w:t>https://www.ncbi.nlm.nih.gov/pubmed/16904174</w:t>
        </w:r>
      </w:hyperlink>
    </w:p>
    <w:p w:rsidR="003C6BB5" w:rsidRDefault="003C6BB5"/>
    <w:p w:rsidR="003C6BB5" w:rsidRPr="00BC6BB3" w:rsidRDefault="003C6BB5" w:rsidP="003C6BB5">
      <w:pPr>
        <w:jc w:val="both"/>
        <w:rPr>
          <w:rFonts w:ascii="Calibri" w:hAnsi="Calibri"/>
          <w:i/>
          <w:sz w:val="22"/>
          <w:szCs w:val="22"/>
        </w:rPr>
      </w:pPr>
      <w:proofErr w:type="spellStart"/>
      <w:r w:rsidRPr="00BC6BB3">
        <w:rPr>
          <w:rFonts w:ascii="Calibri" w:hAnsi="Calibri"/>
          <w:i/>
          <w:sz w:val="22"/>
          <w:szCs w:val="22"/>
        </w:rPr>
        <w:t>Intramyocardial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C6BB3">
        <w:rPr>
          <w:rFonts w:ascii="Calibri" w:hAnsi="Calibri"/>
          <w:i/>
          <w:sz w:val="22"/>
          <w:szCs w:val="22"/>
        </w:rPr>
        <w:t>delivery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of </w:t>
      </w:r>
      <w:proofErr w:type="spellStart"/>
      <w:r w:rsidRPr="00BC6BB3">
        <w:rPr>
          <w:rFonts w:ascii="Calibri" w:hAnsi="Calibri"/>
          <w:i/>
          <w:sz w:val="22"/>
          <w:szCs w:val="22"/>
        </w:rPr>
        <w:t>mesenchymal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stem </w:t>
      </w:r>
      <w:proofErr w:type="spellStart"/>
      <w:r w:rsidRPr="00BC6BB3">
        <w:rPr>
          <w:rFonts w:ascii="Calibri" w:hAnsi="Calibri"/>
          <w:i/>
          <w:sz w:val="22"/>
          <w:szCs w:val="22"/>
        </w:rPr>
        <w:t>cell-seeded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hydrogel </w:t>
      </w:r>
      <w:proofErr w:type="spellStart"/>
      <w:r w:rsidRPr="00BC6BB3">
        <w:rPr>
          <w:rFonts w:ascii="Calibri" w:hAnsi="Calibri"/>
          <w:i/>
          <w:sz w:val="22"/>
          <w:szCs w:val="22"/>
        </w:rPr>
        <w:t>preserves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C6BB3">
        <w:rPr>
          <w:rFonts w:ascii="Calibri" w:hAnsi="Calibri"/>
          <w:i/>
          <w:sz w:val="22"/>
          <w:szCs w:val="22"/>
        </w:rPr>
        <w:t>cardiac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C6BB3">
        <w:rPr>
          <w:rFonts w:ascii="Calibri" w:hAnsi="Calibri"/>
          <w:i/>
          <w:sz w:val="22"/>
          <w:szCs w:val="22"/>
        </w:rPr>
        <w:t>function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and </w:t>
      </w:r>
      <w:proofErr w:type="spellStart"/>
      <w:r w:rsidRPr="00BC6BB3">
        <w:rPr>
          <w:rFonts w:ascii="Calibri" w:hAnsi="Calibri"/>
          <w:i/>
          <w:sz w:val="22"/>
          <w:szCs w:val="22"/>
        </w:rPr>
        <w:t>attenuates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C6BB3">
        <w:rPr>
          <w:rFonts w:ascii="Calibri" w:hAnsi="Calibri"/>
          <w:i/>
          <w:sz w:val="22"/>
          <w:szCs w:val="22"/>
        </w:rPr>
        <w:t>ventricular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C6BB3">
        <w:rPr>
          <w:rFonts w:ascii="Calibri" w:hAnsi="Calibri"/>
          <w:i/>
          <w:sz w:val="22"/>
          <w:szCs w:val="22"/>
        </w:rPr>
        <w:t>remodeling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C6BB3">
        <w:rPr>
          <w:rFonts w:ascii="Calibri" w:hAnsi="Calibri"/>
          <w:i/>
          <w:sz w:val="22"/>
          <w:szCs w:val="22"/>
        </w:rPr>
        <w:t>after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C6BB3">
        <w:rPr>
          <w:rFonts w:ascii="Calibri" w:hAnsi="Calibri"/>
          <w:i/>
          <w:sz w:val="22"/>
          <w:szCs w:val="22"/>
        </w:rPr>
        <w:t>myocardial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C6BB3">
        <w:rPr>
          <w:rFonts w:ascii="Calibri" w:hAnsi="Calibri"/>
          <w:i/>
          <w:sz w:val="22"/>
          <w:szCs w:val="22"/>
        </w:rPr>
        <w:t>infarction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. Mathieu E, </w:t>
      </w:r>
      <w:proofErr w:type="spellStart"/>
      <w:r w:rsidRPr="00BC6BB3">
        <w:rPr>
          <w:rFonts w:ascii="Calibri" w:hAnsi="Calibri"/>
          <w:i/>
          <w:sz w:val="22"/>
          <w:szCs w:val="22"/>
        </w:rPr>
        <w:t>Lamirault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G, Toquet C, </w:t>
      </w:r>
      <w:proofErr w:type="spellStart"/>
      <w:r w:rsidRPr="00BC6BB3">
        <w:rPr>
          <w:rFonts w:ascii="Calibri" w:hAnsi="Calibri"/>
          <w:i/>
          <w:sz w:val="22"/>
          <w:szCs w:val="22"/>
        </w:rPr>
        <w:t>Lhommet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P, </w:t>
      </w:r>
      <w:proofErr w:type="spellStart"/>
      <w:r w:rsidRPr="00BC6BB3">
        <w:rPr>
          <w:rFonts w:ascii="Calibri" w:hAnsi="Calibri"/>
          <w:i/>
          <w:sz w:val="22"/>
          <w:szCs w:val="22"/>
        </w:rPr>
        <w:t>Rederstorff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E, </w:t>
      </w:r>
      <w:proofErr w:type="spellStart"/>
      <w:r w:rsidRPr="00BC6BB3">
        <w:rPr>
          <w:rFonts w:ascii="Calibri" w:hAnsi="Calibri"/>
          <w:i/>
          <w:sz w:val="22"/>
          <w:szCs w:val="22"/>
        </w:rPr>
        <w:t>Sourice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S, </w:t>
      </w:r>
      <w:proofErr w:type="spellStart"/>
      <w:r w:rsidRPr="00BC6BB3">
        <w:rPr>
          <w:rFonts w:ascii="Calibri" w:hAnsi="Calibri"/>
          <w:i/>
          <w:sz w:val="22"/>
          <w:szCs w:val="22"/>
        </w:rPr>
        <w:t>Biteau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K, Hulin P, Forest V, Weiss P, </w:t>
      </w:r>
      <w:proofErr w:type="spellStart"/>
      <w:r w:rsidRPr="00BC6BB3">
        <w:rPr>
          <w:rFonts w:ascii="Calibri" w:hAnsi="Calibri"/>
          <w:i/>
          <w:sz w:val="22"/>
          <w:szCs w:val="22"/>
        </w:rPr>
        <w:t>Guicheux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J, Lemarchand P</w:t>
      </w:r>
      <w:r>
        <w:rPr>
          <w:rFonts w:ascii="Calibri" w:hAnsi="Calibri"/>
          <w:i/>
          <w:sz w:val="22"/>
          <w:szCs w:val="22"/>
        </w:rPr>
        <w:t xml:space="preserve">. </w:t>
      </w:r>
      <w:proofErr w:type="spellStart"/>
      <w:r w:rsidRPr="00BC6BB3">
        <w:rPr>
          <w:rFonts w:ascii="Calibri" w:hAnsi="Calibri"/>
          <w:i/>
          <w:sz w:val="22"/>
          <w:szCs w:val="22"/>
        </w:rPr>
        <w:t>PlosOne</w:t>
      </w:r>
      <w:proofErr w:type="spellEnd"/>
      <w:r w:rsidRPr="00BC6BB3">
        <w:rPr>
          <w:rFonts w:ascii="Calibri" w:hAnsi="Calibri"/>
          <w:i/>
          <w:sz w:val="22"/>
          <w:szCs w:val="22"/>
        </w:rPr>
        <w:t xml:space="preserve"> 2012; 7(12): e51991.</w:t>
      </w:r>
    </w:p>
    <w:p w:rsidR="003C6BB5" w:rsidRPr="00BC6BB3" w:rsidRDefault="003C6BB5" w:rsidP="003C6BB5">
      <w:pPr>
        <w:jc w:val="both"/>
        <w:rPr>
          <w:rFonts w:ascii="Calibri" w:hAnsi="Calibri"/>
          <w:i/>
          <w:sz w:val="22"/>
          <w:szCs w:val="22"/>
        </w:rPr>
      </w:pPr>
      <w:r w:rsidRPr="00BC6BB3">
        <w:rPr>
          <w:rFonts w:ascii="Calibri" w:hAnsi="Calibri"/>
          <w:i/>
          <w:sz w:val="22"/>
          <w:szCs w:val="22"/>
        </w:rPr>
        <w:t xml:space="preserve"> </w:t>
      </w:r>
      <w:hyperlink r:id="rId7" w:history="1">
        <w:r w:rsidRPr="00BC6BB3">
          <w:rPr>
            <w:rStyle w:val="Lienhypertexte"/>
            <w:rFonts w:ascii="Calibri" w:hAnsi="Calibri"/>
            <w:i/>
            <w:sz w:val="22"/>
            <w:szCs w:val="22"/>
          </w:rPr>
          <w:t>http://journals.plos.org/plosone/article/file?id=10.1371/journal.pone.0051991&amp;type=printable</w:t>
        </w:r>
      </w:hyperlink>
    </w:p>
    <w:p w:rsidR="003C6BB5" w:rsidRDefault="003C6BB5"/>
    <w:p w:rsidR="003C6BB5" w:rsidRDefault="003C6BB5" w:rsidP="003C6BB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Intracoronary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autologous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mononucleated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bone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marrow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cell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infusion for acute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myocardial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infarction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>:</w:t>
      </w:r>
      <w:proofErr w:type="gramStart"/>
      <w:r w:rsidRPr="00FE06B0">
        <w:rPr>
          <w:rStyle w:val="Accentuation"/>
          <w:rFonts w:ascii="Calibri" w:hAnsi="Calibri"/>
          <w:sz w:val="22"/>
          <w:szCs w:val="22"/>
        </w:rPr>
        <w:t xml:space="preserve"> 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results</w:t>
      </w:r>
      <w:proofErr w:type="spellEnd"/>
      <w:proofErr w:type="gramEnd"/>
      <w:r w:rsidRPr="00FE06B0">
        <w:rPr>
          <w:rStyle w:val="Accentuation"/>
          <w:rFonts w:ascii="Calibri" w:hAnsi="Calibri"/>
          <w:sz w:val="22"/>
          <w:szCs w:val="22"/>
        </w:rPr>
        <w:t xml:space="preserve"> of the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randomized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multicenter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BONAMI Trial.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Roncalli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J,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Mouquet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F, Piot C, Trochu JN, Le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Corvoisier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P,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Neuder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Y, Le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Tourneau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T,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Agostini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D, Gaxotte V,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Sportouch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C,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Galinier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M, Crochet D,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Teiger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E, Richard MJ,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Polge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AS,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Beregi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JP, Manrique A, Carrie D,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Susen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S, Klein B, Parini A,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Lamirault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G,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Croisille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P,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Rouard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H,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Bourin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P, Nguyen JM,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Delasalle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B,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Vanzetto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G, Van Belle E, Lemarchand P</w:t>
      </w:r>
      <w:r>
        <w:rPr>
          <w:rStyle w:val="Accentuation"/>
          <w:rFonts w:ascii="Calibri" w:hAnsi="Calibri"/>
          <w:sz w:val="22"/>
          <w:szCs w:val="22"/>
        </w:rPr>
        <w:t xml:space="preserve">.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European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</w:t>
      </w:r>
      <w:proofErr w:type="spellStart"/>
      <w:r w:rsidRPr="00FE06B0">
        <w:rPr>
          <w:rStyle w:val="Accentuation"/>
          <w:rFonts w:ascii="Calibri" w:hAnsi="Calibri"/>
          <w:sz w:val="22"/>
          <w:szCs w:val="22"/>
        </w:rPr>
        <w:t>Heart</w:t>
      </w:r>
      <w:proofErr w:type="spellEnd"/>
      <w:r w:rsidRPr="00FE06B0">
        <w:rPr>
          <w:rStyle w:val="Accentuation"/>
          <w:rFonts w:ascii="Calibri" w:hAnsi="Calibri"/>
          <w:sz w:val="22"/>
          <w:szCs w:val="22"/>
        </w:rPr>
        <w:t xml:space="preserve"> Journal 2011; 32(14): 1748-1757.</w:t>
      </w:r>
      <w:r w:rsidRPr="00FE06B0">
        <w:rPr>
          <w:rFonts w:ascii="Calibri" w:hAnsi="Calibri"/>
          <w:sz w:val="22"/>
          <w:szCs w:val="22"/>
        </w:rPr>
        <w:t xml:space="preserve"> </w:t>
      </w:r>
      <w:r w:rsidRPr="00FE06B0">
        <w:rPr>
          <w:rFonts w:ascii="Calibri" w:hAnsi="Calibri"/>
          <w:sz w:val="22"/>
          <w:szCs w:val="22"/>
        </w:rPr>
        <w:fldChar w:fldCharType="begin"/>
      </w:r>
      <w:r w:rsidRPr="00FE06B0">
        <w:rPr>
          <w:rFonts w:ascii="Calibri" w:hAnsi="Calibri"/>
          <w:sz w:val="22"/>
          <w:szCs w:val="22"/>
        </w:rPr>
        <w:instrText xml:space="preserve"> HYPERLINK "https://www.ncbi.nlm.nih.gov/pmc/articles/PMC3386167/" \t "_blank" </w:instrText>
      </w:r>
      <w:r w:rsidRPr="00FE06B0">
        <w:rPr>
          <w:rFonts w:ascii="Calibri" w:hAnsi="Calibri"/>
          <w:sz w:val="22"/>
          <w:szCs w:val="22"/>
        </w:rPr>
      </w:r>
      <w:r w:rsidRPr="00FE06B0">
        <w:rPr>
          <w:rFonts w:ascii="Calibri" w:hAnsi="Calibri"/>
          <w:sz w:val="22"/>
          <w:szCs w:val="22"/>
        </w:rPr>
        <w:fldChar w:fldCharType="separate"/>
      </w:r>
      <w:r w:rsidRPr="00FE06B0">
        <w:rPr>
          <w:rStyle w:val="Lienhypertexte"/>
          <w:rFonts w:ascii="Calibri" w:hAnsi="Calibri"/>
          <w:sz w:val="22"/>
          <w:szCs w:val="22"/>
        </w:rPr>
        <w:t>https://www.ncbi.nlm.nih.gov/pmc/articles/PMC3386167/</w:t>
      </w:r>
      <w:r w:rsidRPr="00FE06B0">
        <w:rPr>
          <w:rFonts w:ascii="Calibri" w:hAnsi="Calibri"/>
          <w:sz w:val="22"/>
          <w:szCs w:val="22"/>
        </w:rPr>
        <w:fldChar w:fldCharType="end"/>
      </w:r>
      <w:r w:rsidRPr="00FE06B0">
        <w:rPr>
          <w:rFonts w:ascii="Calibri" w:hAnsi="Calibri"/>
          <w:sz w:val="22"/>
          <w:szCs w:val="22"/>
        </w:rPr>
        <w:t xml:space="preserve"> </w:t>
      </w:r>
    </w:p>
    <w:p w:rsidR="003C6BB5" w:rsidRDefault="003C6BB5" w:rsidP="003C6BB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3C6BB5" w:rsidRDefault="003C6BB5" w:rsidP="003C6BB5">
      <w:pPr>
        <w:jc w:val="both"/>
        <w:rPr>
          <w:rFonts w:ascii="Calibri" w:hAnsi="Calibri"/>
          <w:i/>
          <w:sz w:val="22"/>
          <w:szCs w:val="22"/>
        </w:rPr>
      </w:pPr>
      <w:r w:rsidRPr="000E612F">
        <w:rPr>
          <w:rFonts w:ascii="Calibri" w:hAnsi="Calibri"/>
          <w:i/>
          <w:sz w:val="22"/>
          <w:szCs w:val="22"/>
        </w:rPr>
        <w:t xml:space="preserve">HIV-Tat </w:t>
      </w:r>
      <w:proofErr w:type="spellStart"/>
      <w:r w:rsidRPr="000E612F">
        <w:rPr>
          <w:rFonts w:ascii="Calibri" w:hAnsi="Calibri"/>
          <w:i/>
          <w:sz w:val="22"/>
          <w:szCs w:val="22"/>
        </w:rPr>
        <w:t>induces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a </w:t>
      </w:r>
      <w:proofErr w:type="spellStart"/>
      <w:r w:rsidRPr="000E612F">
        <w:rPr>
          <w:rFonts w:ascii="Calibri" w:hAnsi="Calibri"/>
          <w:i/>
          <w:sz w:val="22"/>
          <w:szCs w:val="22"/>
        </w:rPr>
        <w:t>decrease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in </w:t>
      </w:r>
      <w:proofErr w:type="spellStart"/>
      <w:r w:rsidRPr="000E612F">
        <w:rPr>
          <w:rFonts w:ascii="Calibri" w:hAnsi="Calibri"/>
          <w:i/>
          <w:sz w:val="22"/>
          <w:szCs w:val="22"/>
        </w:rPr>
        <w:t>IKr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and </w:t>
      </w:r>
      <w:proofErr w:type="spellStart"/>
      <w:r w:rsidRPr="000E612F">
        <w:rPr>
          <w:rFonts w:ascii="Calibri" w:hAnsi="Calibri"/>
          <w:i/>
          <w:sz w:val="22"/>
          <w:szCs w:val="22"/>
        </w:rPr>
        <w:t>IKs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via </w:t>
      </w:r>
      <w:proofErr w:type="spellStart"/>
      <w:r w:rsidRPr="000E612F">
        <w:rPr>
          <w:rFonts w:ascii="Calibri" w:hAnsi="Calibri"/>
          <w:i/>
          <w:sz w:val="22"/>
          <w:szCs w:val="22"/>
        </w:rPr>
        <w:t>reduction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in </w:t>
      </w:r>
      <w:proofErr w:type="spellStart"/>
      <w:r w:rsidRPr="000E612F">
        <w:rPr>
          <w:rFonts w:ascii="Calibri" w:hAnsi="Calibri"/>
          <w:i/>
          <w:sz w:val="22"/>
          <w:szCs w:val="22"/>
        </w:rPr>
        <w:t>phosphatidylinositol</w:t>
      </w:r>
      <w:proofErr w:type="spellEnd"/>
      <w:r w:rsidRPr="000E612F">
        <w:rPr>
          <w:rFonts w:ascii="Calibri" w:hAnsi="Calibri"/>
          <w:i/>
          <w:sz w:val="22"/>
          <w:szCs w:val="22"/>
        </w:rPr>
        <w:t>-(4,5)-</w:t>
      </w:r>
      <w:proofErr w:type="spellStart"/>
      <w:r w:rsidRPr="000E612F">
        <w:rPr>
          <w:rFonts w:ascii="Calibri" w:hAnsi="Calibri"/>
          <w:i/>
          <w:sz w:val="22"/>
          <w:szCs w:val="22"/>
        </w:rPr>
        <w:t>bisphosphate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0E612F">
        <w:rPr>
          <w:rFonts w:ascii="Calibri" w:hAnsi="Calibri"/>
          <w:i/>
          <w:sz w:val="22"/>
          <w:szCs w:val="22"/>
        </w:rPr>
        <w:t>availability</w:t>
      </w:r>
      <w:proofErr w:type="spellEnd"/>
      <w:r w:rsidRPr="000E612F">
        <w:rPr>
          <w:rFonts w:ascii="Calibri" w:hAnsi="Calibri"/>
          <w:i/>
          <w:sz w:val="22"/>
          <w:szCs w:val="22"/>
        </w:rPr>
        <w:t>.</w:t>
      </w:r>
      <w:r>
        <w:rPr>
          <w:rFonts w:ascii="Calibri" w:hAnsi="Calibri"/>
          <w:i/>
          <w:sz w:val="22"/>
          <w:szCs w:val="22"/>
        </w:rPr>
        <w:t xml:space="preserve"> </w:t>
      </w:r>
      <w:r w:rsidRPr="000E612F">
        <w:rPr>
          <w:rFonts w:ascii="Calibri" w:hAnsi="Calibri"/>
          <w:i/>
          <w:sz w:val="22"/>
          <w:szCs w:val="22"/>
        </w:rPr>
        <w:t xml:space="preserve">Es-Salah-Lamoureux Z, </w:t>
      </w:r>
      <w:proofErr w:type="spellStart"/>
      <w:r w:rsidRPr="000E612F">
        <w:rPr>
          <w:rFonts w:ascii="Calibri" w:hAnsi="Calibri"/>
          <w:i/>
          <w:sz w:val="22"/>
          <w:szCs w:val="22"/>
        </w:rPr>
        <w:t>Jouni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M, </w:t>
      </w:r>
      <w:proofErr w:type="spellStart"/>
      <w:r w:rsidRPr="000E612F">
        <w:rPr>
          <w:rFonts w:ascii="Calibri" w:hAnsi="Calibri"/>
          <w:i/>
          <w:sz w:val="22"/>
          <w:szCs w:val="22"/>
        </w:rPr>
        <w:t>Malak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OA, </w:t>
      </w:r>
      <w:proofErr w:type="spellStart"/>
      <w:r w:rsidRPr="000E612F">
        <w:rPr>
          <w:rFonts w:ascii="Calibri" w:hAnsi="Calibri"/>
          <w:i/>
          <w:sz w:val="22"/>
          <w:szCs w:val="22"/>
        </w:rPr>
        <w:t>Belbachir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N, </w:t>
      </w:r>
      <w:proofErr w:type="spellStart"/>
      <w:r w:rsidRPr="000E612F">
        <w:rPr>
          <w:rFonts w:ascii="Calibri" w:hAnsi="Calibri"/>
          <w:i/>
          <w:sz w:val="22"/>
          <w:szCs w:val="22"/>
        </w:rPr>
        <w:t>Reda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Al Sayed Z, </w:t>
      </w:r>
      <w:proofErr w:type="spellStart"/>
      <w:r w:rsidRPr="000E612F">
        <w:rPr>
          <w:rFonts w:ascii="Calibri" w:hAnsi="Calibri"/>
          <w:i/>
          <w:sz w:val="22"/>
          <w:szCs w:val="22"/>
        </w:rPr>
        <w:t>Gandon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-Renard M, </w:t>
      </w:r>
      <w:proofErr w:type="spellStart"/>
      <w:r w:rsidRPr="000E612F">
        <w:rPr>
          <w:rFonts w:ascii="Calibri" w:hAnsi="Calibri"/>
          <w:i/>
          <w:sz w:val="22"/>
          <w:szCs w:val="22"/>
        </w:rPr>
        <w:t>Lamirault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G, Gauthier C, </w:t>
      </w:r>
      <w:proofErr w:type="spellStart"/>
      <w:r w:rsidRPr="000E612F">
        <w:rPr>
          <w:rFonts w:ascii="Calibri" w:hAnsi="Calibri"/>
          <w:i/>
          <w:sz w:val="22"/>
          <w:szCs w:val="22"/>
        </w:rPr>
        <w:t>Baró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I, Charpentier F, </w:t>
      </w:r>
      <w:proofErr w:type="spellStart"/>
      <w:r w:rsidRPr="000E612F">
        <w:rPr>
          <w:rFonts w:ascii="Calibri" w:hAnsi="Calibri"/>
          <w:i/>
          <w:sz w:val="22"/>
          <w:szCs w:val="22"/>
        </w:rPr>
        <w:t>Zibara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K, Lemarchand P, </w:t>
      </w:r>
      <w:proofErr w:type="spellStart"/>
      <w:r w:rsidRPr="000E612F">
        <w:rPr>
          <w:rFonts w:ascii="Calibri" w:hAnsi="Calibri"/>
          <w:i/>
          <w:sz w:val="22"/>
          <w:szCs w:val="22"/>
        </w:rPr>
        <w:t>Beaumelle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B, </w:t>
      </w:r>
      <w:proofErr w:type="spellStart"/>
      <w:r w:rsidRPr="000E612F">
        <w:rPr>
          <w:rFonts w:ascii="Calibri" w:hAnsi="Calibri"/>
          <w:i/>
          <w:sz w:val="22"/>
          <w:szCs w:val="22"/>
        </w:rPr>
        <w:t>Gaborit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N, </w:t>
      </w:r>
      <w:proofErr w:type="spellStart"/>
      <w:r w:rsidRPr="000E612F">
        <w:rPr>
          <w:rFonts w:ascii="Calibri" w:hAnsi="Calibri"/>
          <w:i/>
          <w:sz w:val="22"/>
          <w:szCs w:val="22"/>
        </w:rPr>
        <w:t>Loussouarn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G. Journal of </w:t>
      </w:r>
      <w:proofErr w:type="spellStart"/>
      <w:r w:rsidRPr="000E612F">
        <w:rPr>
          <w:rFonts w:ascii="Calibri" w:hAnsi="Calibri"/>
          <w:i/>
          <w:sz w:val="22"/>
          <w:szCs w:val="22"/>
        </w:rPr>
        <w:t>Molecular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and Cellular </w:t>
      </w:r>
      <w:proofErr w:type="spellStart"/>
      <w:r w:rsidRPr="000E612F">
        <w:rPr>
          <w:rFonts w:ascii="Calibri" w:hAnsi="Calibri"/>
          <w:i/>
          <w:sz w:val="22"/>
          <w:szCs w:val="22"/>
        </w:rPr>
        <w:t>Cardiology</w:t>
      </w:r>
      <w:proofErr w:type="spellEnd"/>
      <w:r w:rsidRPr="000E612F">
        <w:rPr>
          <w:rFonts w:ascii="Calibri" w:hAnsi="Calibri"/>
          <w:i/>
          <w:sz w:val="22"/>
          <w:szCs w:val="22"/>
        </w:rPr>
        <w:t xml:space="preserve"> 2016; 99:1-13. </w:t>
      </w:r>
      <w:hyperlink r:id="rId8" w:history="1">
        <w:r w:rsidRPr="00C06F8E">
          <w:rPr>
            <w:rStyle w:val="Lienhypertexte"/>
            <w:rFonts w:ascii="Calibri" w:hAnsi="Calibri"/>
            <w:i/>
            <w:sz w:val="22"/>
            <w:szCs w:val="22"/>
          </w:rPr>
          <w:t>https://hal.archives-ouvertes.fr/inserm-01360585</w:t>
        </w:r>
      </w:hyperlink>
      <w:r>
        <w:rPr>
          <w:rFonts w:ascii="Calibri" w:hAnsi="Calibri"/>
          <w:i/>
          <w:sz w:val="22"/>
          <w:szCs w:val="22"/>
        </w:rPr>
        <w:t xml:space="preserve"> </w:t>
      </w:r>
    </w:p>
    <w:p w:rsidR="003C6BB5" w:rsidRPr="00FE06B0" w:rsidRDefault="003C6BB5" w:rsidP="003C6BB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3C6BB5" w:rsidRDefault="003C6BB5" w:rsidP="003C6BB5">
      <w:pPr>
        <w:jc w:val="both"/>
        <w:rPr>
          <w:rFonts w:ascii="Calibri" w:hAnsi="Calibri"/>
          <w:sz w:val="22"/>
          <w:szCs w:val="22"/>
        </w:rPr>
      </w:pPr>
      <w:proofErr w:type="spellStart"/>
      <w:r w:rsidRPr="00E70FDD">
        <w:rPr>
          <w:rFonts w:ascii="Calibri" w:hAnsi="Calibri"/>
          <w:i/>
          <w:sz w:val="22"/>
          <w:szCs w:val="22"/>
        </w:rPr>
        <w:t>Personal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E70FDD">
        <w:rPr>
          <w:rFonts w:ascii="Calibri" w:hAnsi="Calibri"/>
          <w:i/>
          <w:sz w:val="22"/>
          <w:szCs w:val="22"/>
        </w:rPr>
        <w:t>omics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E70FDD">
        <w:rPr>
          <w:rFonts w:ascii="Calibri" w:hAnsi="Calibri"/>
          <w:i/>
          <w:sz w:val="22"/>
          <w:szCs w:val="22"/>
        </w:rPr>
        <w:t>profiling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E70FDD">
        <w:rPr>
          <w:rFonts w:ascii="Calibri" w:hAnsi="Calibri"/>
          <w:i/>
          <w:sz w:val="22"/>
          <w:szCs w:val="22"/>
        </w:rPr>
        <w:t>reveals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E70FDD">
        <w:rPr>
          <w:rFonts w:ascii="Calibri" w:hAnsi="Calibri"/>
          <w:i/>
          <w:sz w:val="22"/>
          <w:szCs w:val="22"/>
        </w:rPr>
        <w:t>dynamic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E70FDD">
        <w:rPr>
          <w:rFonts w:ascii="Calibri" w:hAnsi="Calibri"/>
          <w:i/>
          <w:sz w:val="22"/>
          <w:szCs w:val="22"/>
        </w:rPr>
        <w:t>molecular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and </w:t>
      </w:r>
      <w:proofErr w:type="spellStart"/>
      <w:r w:rsidRPr="00E70FDD">
        <w:rPr>
          <w:rFonts w:ascii="Calibri" w:hAnsi="Calibri"/>
          <w:i/>
          <w:sz w:val="22"/>
          <w:szCs w:val="22"/>
        </w:rPr>
        <w:t>medical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E70FDD">
        <w:rPr>
          <w:rFonts w:ascii="Calibri" w:hAnsi="Calibri"/>
          <w:i/>
          <w:sz w:val="22"/>
          <w:szCs w:val="22"/>
        </w:rPr>
        <w:t>phenotypes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. Chen R, </w:t>
      </w:r>
      <w:proofErr w:type="spellStart"/>
      <w:r w:rsidRPr="00E70FDD">
        <w:rPr>
          <w:rFonts w:ascii="Calibri" w:hAnsi="Calibri"/>
          <w:i/>
          <w:sz w:val="22"/>
          <w:szCs w:val="22"/>
        </w:rPr>
        <w:t>Mias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GI, Li-</w:t>
      </w:r>
      <w:proofErr w:type="spellStart"/>
      <w:r w:rsidRPr="00E70FDD">
        <w:rPr>
          <w:rFonts w:ascii="Calibri" w:hAnsi="Calibri"/>
          <w:i/>
          <w:sz w:val="22"/>
          <w:szCs w:val="22"/>
        </w:rPr>
        <w:t>Pook</w:t>
      </w:r>
      <w:proofErr w:type="spellEnd"/>
      <w:r w:rsidRPr="00E70FDD">
        <w:rPr>
          <w:rFonts w:ascii="Calibri" w:hAnsi="Calibri"/>
          <w:i/>
          <w:sz w:val="22"/>
          <w:szCs w:val="22"/>
        </w:rPr>
        <w:t>-</w:t>
      </w:r>
      <w:proofErr w:type="spellStart"/>
      <w:r w:rsidRPr="00E70FDD">
        <w:rPr>
          <w:rFonts w:ascii="Calibri" w:hAnsi="Calibri"/>
          <w:i/>
          <w:sz w:val="22"/>
          <w:szCs w:val="22"/>
        </w:rPr>
        <w:t>Than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J, Jiang L, </w:t>
      </w:r>
      <w:proofErr w:type="spellStart"/>
      <w:r w:rsidRPr="00E70FDD">
        <w:rPr>
          <w:rFonts w:ascii="Calibri" w:hAnsi="Calibri"/>
          <w:i/>
          <w:sz w:val="22"/>
          <w:szCs w:val="22"/>
        </w:rPr>
        <w:t>Lam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HY, Chen R, </w:t>
      </w:r>
      <w:proofErr w:type="spellStart"/>
      <w:r w:rsidRPr="00E70FDD">
        <w:rPr>
          <w:rFonts w:ascii="Calibri" w:hAnsi="Calibri"/>
          <w:i/>
          <w:sz w:val="22"/>
          <w:szCs w:val="22"/>
        </w:rPr>
        <w:t>Miriami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E, </w:t>
      </w:r>
      <w:proofErr w:type="spellStart"/>
      <w:r w:rsidRPr="00E70FDD">
        <w:rPr>
          <w:rFonts w:ascii="Calibri" w:hAnsi="Calibri"/>
          <w:i/>
          <w:sz w:val="22"/>
          <w:szCs w:val="22"/>
        </w:rPr>
        <w:t>Karczewski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KJ, </w:t>
      </w:r>
      <w:proofErr w:type="spellStart"/>
      <w:r w:rsidRPr="00E70FDD">
        <w:rPr>
          <w:rFonts w:ascii="Calibri" w:hAnsi="Calibri"/>
          <w:i/>
          <w:sz w:val="22"/>
          <w:szCs w:val="22"/>
        </w:rPr>
        <w:t>Hariharan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M, Dewey FE, Cheng Y, Clark MJ, Im H, </w:t>
      </w:r>
      <w:proofErr w:type="spellStart"/>
      <w:r w:rsidRPr="00E70FDD">
        <w:rPr>
          <w:rFonts w:ascii="Calibri" w:hAnsi="Calibri"/>
          <w:i/>
          <w:sz w:val="22"/>
          <w:szCs w:val="22"/>
        </w:rPr>
        <w:t>Habegger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L, </w:t>
      </w:r>
      <w:proofErr w:type="spellStart"/>
      <w:r w:rsidRPr="00E70FDD">
        <w:rPr>
          <w:rFonts w:ascii="Calibri" w:hAnsi="Calibri"/>
          <w:i/>
          <w:sz w:val="22"/>
          <w:szCs w:val="22"/>
        </w:rPr>
        <w:t>Balasubramanian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S, </w:t>
      </w:r>
      <w:proofErr w:type="spellStart"/>
      <w:r w:rsidRPr="00E70FDD">
        <w:rPr>
          <w:rFonts w:ascii="Calibri" w:hAnsi="Calibri"/>
          <w:i/>
          <w:sz w:val="22"/>
          <w:szCs w:val="22"/>
        </w:rPr>
        <w:t>O'Huallachain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M, Dudley JT, </w:t>
      </w:r>
      <w:proofErr w:type="spellStart"/>
      <w:r w:rsidRPr="00E70FDD">
        <w:rPr>
          <w:rFonts w:ascii="Calibri" w:hAnsi="Calibri"/>
          <w:i/>
          <w:sz w:val="22"/>
          <w:szCs w:val="22"/>
        </w:rPr>
        <w:t>Hillenmeyer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S, </w:t>
      </w:r>
      <w:proofErr w:type="spellStart"/>
      <w:r w:rsidRPr="00E70FDD">
        <w:rPr>
          <w:rFonts w:ascii="Calibri" w:hAnsi="Calibri"/>
          <w:i/>
          <w:sz w:val="22"/>
          <w:szCs w:val="22"/>
        </w:rPr>
        <w:t>Haraksingh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R, Sharon D, Euskirchen G, </w:t>
      </w:r>
      <w:proofErr w:type="spellStart"/>
      <w:r w:rsidRPr="00E70FDD">
        <w:rPr>
          <w:rFonts w:ascii="Calibri" w:hAnsi="Calibri"/>
          <w:i/>
          <w:sz w:val="22"/>
          <w:szCs w:val="22"/>
        </w:rPr>
        <w:t>Lacroute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P, </w:t>
      </w:r>
      <w:proofErr w:type="spellStart"/>
      <w:r w:rsidRPr="00E70FDD">
        <w:rPr>
          <w:rFonts w:ascii="Calibri" w:hAnsi="Calibri"/>
          <w:i/>
          <w:sz w:val="22"/>
          <w:szCs w:val="22"/>
        </w:rPr>
        <w:t>Bettinger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K, Boyle AP, </w:t>
      </w:r>
      <w:proofErr w:type="spellStart"/>
      <w:r w:rsidRPr="00E70FDD">
        <w:rPr>
          <w:rFonts w:ascii="Calibri" w:hAnsi="Calibri"/>
          <w:i/>
          <w:sz w:val="22"/>
          <w:szCs w:val="22"/>
        </w:rPr>
        <w:t>Kasowski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M, </w:t>
      </w:r>
      <w:proofErr w:type="spellStart"/>
      <w:r w:rsidRPr="00E70FDD">
        <w:rPr>
          <w:rFonts w:ascii="Calibri" w:hAnsi="Calibri"/>
          <w:i/>
          <w:sz w:val="22"/>
          <w:szCs w:val="22"/>
        </w:rPr>
        <w:t>Grubert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F, </w:t>
      </w:r>
      <w:proofErr w:type="spellStart"/>
      <w:r w:rsidRPr="00E70FDD">
        <w:rPr>
          <w:rFonts w:ascii="Calibri" w:hAnsi="Calibri"/>
          <w:i/>
          <w:sz w:val="22"/>
          <w:szCs w:val="22"/>
        </w:rPr>
        <w:t>Seki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S, Garcia M, </w:t>
      </w:r>
      <w:proofErr w:type="spellStart"/>
      <w:r w:rsidRPr="00E70FDD">
        <w:rPr>
          <w:rFonts w:ascii="Calibri" w:hAnsi="Calibri"/>
          <w:i/>
          <w:sz w:val="22"/>
          <w:szCs w:val="22"/>
        </w:rPr>
        <w:t>Whirl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-Carrillo M, </w:t>
      </w:r>
      <w:proofErr w:type="spellStart"/>
      <w:r w:rsidRPr="00E70FDD">
        <w:rPr>
          <w:rFonts w:ascii="Calibri" w:hAnsi="Calibri"/>
          <w:i/>
          <w:sz w:val="22"/>
          <w:szCs w:val="22"/>
        </w:rPr>
        <w:t>Gallardo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M, </w:t>
      </w:r>
      <w:proofErr w:type="spellStart"/>
      <w:r w:rsidRPr="00E70FDD">
        <w:rPr>
          <w:rFonts w:ascii="Calibri" w:hAnsi="Calibri"/>
          <w:i/>
          <w:sz w:val="22"/>
          <w:szCs w:val="22"/>
        </w:rPr>
        <w:t>Blasco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MA, </w:t>
      </w:r>
      <w:proofErr w:type="spellStart"/>
      <w:r w:rsidRPr="00E70FDD">
        <w:rPr>
          <w:rFonts w:ascii="Calibri" w:hAnsi="Calibri"/>
          <w:i/>
          <w:sz w:val="22"/>
          <w:szCs w:val="22"/>
        </w:rPr>
        <w:t>Greenberg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PL, Snyder P, Klein TE, Altman RB, Butte AJ, Ashley EA, </w:t>
      </w:r>
      <w:proofErr w:type="spellStart"/>
      <w:r w:rsidRPr="00E70FDD">
        <w:rPr>
          <w:rFonts w:ascii="Calibri" w:hAnsi="Calibri"/>
          <w:i/>
          <w:sz w:val="22"/>
          <w:szCs w:val="22"/>
        </w:rPr>
        <w:t>Gerstein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M, Nadeau KC, Tang H, Snyder M. </w:t>
      </w:r>
      <w:proofErr w:type="spellStart"/>
      <w:r w:rsidRPr="00E70FDD">
        <w:rPr>
          <w:rFonts w:ascii="Calibri" w:hAnsi="Calibri"/>
          <w:i/>
          <w:sz w:val="22"/>
          <w:szCs w:val="22"/>
        </w:rPr>
        <w:t>Cell</w:t>
      </w:r>
      <w:proofErr w:type="spellEnd"/>
      <w:r w:rsidRPr="00E70FDD">
        <w:rPr>
          <w:rFonts w:ascii="Calibri" w:hAnsi="Calibri"/>
          <w:i/>
          <w:sz w:val="22"/>
          <w:szCs w:val="22"/>
        </w:rPr>
        <w:t xml:space="preserve"> 2012 ;148(6):1293-307. </w:t>
      </w:r>
      <w:hyperlink r:id="rId9" w:history="1">
        <w:r w:rsidRPr="00C06F8E">
          <w:rPr>
            <w:rStyle w:val="Lienhypertexte"/>
            <w:rFonts w:ascii="Calibri" w:hAnsi="Calibri"/>
            <w:sz w:val="22"/>
            <w:szCs w:val="22"/>
          </w:rPr>
          <w:t>https://www.ncbi.nlm.nih.gov/pmc/articles/PMC3341616/pdf/nihms-361857.pdf</w:t>
        </w:r>
      </w:hyperlink>
    </w:p>
    <w:p w:rsidR="003C6BB5" w:rsidRDefault="003C6BB5"/>
    <w:sectPr w:rsidR="003C6BB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B5"/>
    <w:rsid w:val="003C6BB5"/>
    <w:rsid w:val="00E9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7FC8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B5"/>
    <w:rPr>
      <w:rFonts w:eastAsia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6BB5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3C6BB5"/>
    <w:rPr>
      <w:i/>
      <w:iCs/>
    </w:rPr>
  </w:style>
  <w:style w:type="paragraph" w:styleId="NormalWeb">
    <w:name w:val="Normal (Web)"/>
    <w:basedOn w:val="Normal"/>
    <w:uiPriority w:val="99"/>
    <w:unhideWhenUsed/>
    <w:rsid w:val="003C6BB5"/>
    <w:pPr>
      <w:spacing w:before="100" w:beforeAutospacing="1" w:after="100" w:afterAutospacing="1"/>
    </w:pPr>
    <w:rPr>
      <w:rFonts w:ascii="Times" w:eastAsiaTheme="minorEastAsia" w:hAnsi="Tim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B5"/>
    <w:rPr>
      <w:rFonts w:eastAsia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6BB5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3C6BB5"/>
    <w:rPr>
      <w:i/>
      <w:iCs/>
    </w:rPr>
  </w:style>
  <w:style w:type="paragraph" w:styleId="NormalWeb">
    <w:name w:val="Normal (Web)"/>
    <w:basedOn w:val="Normal"/>
    <w:uiPriority w:val="99"/>
    <w:unhideWhenUsed/>
    <w:rsid w:val="003C6BB5"/>
    <w:pPr>
      <w:spacing w:before="100" w:beforeAutospacing="1" w:after="100" w:afterAutospacing="1"/>
    </w:pPr>
    <w:rPr>
      <w:rFonts w:ascii="Times" w:eastAsiaTheme="minorEastAsia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cbi.nlm.nih.gov/pmc/articles/PMC4599503/" TargetMode="External"/><Relationship Id="rId6" Type="http://schemas.openxmlformats.org/officeDocument/2006/relationships/hyperlink" Target="https://www.ncbi.nlm.nih.gov/pubmed/16904174" TargetMode="External"/><Relationship Id="rId7" Type="http://schemas.openxmlformats.org/officeDocument/2006/relationships/hyperlink" Target="http://journals.plos.org/plosone/article/file?id=10.1371/journal.pone.0051991&amp;type=printable" TargetMode="External"/><Relationship Id="rId8" Type="http://schemas.openxmlformats.org/officeDocument/2006/relationships/hyperlink" Target="https://hal.archives-ouvertes.fr/inserm-01360585" TargetMode="External"/><Relationship Id="rId9" Type="http://schemas.openxmlformats.org/officeDocument/2006/relationships/hyperlink" Target="https://www.ncbi.nlm.nih.gov/pmc/articles/PMC3341616/pdf/nihms-361857.pdf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2734</Characters>
  <Application>Microsoft Macintosh Word</Application>
  <DocSecurity>0</DocSecurity>
  <Lines>22</Lines>
  <Paragraphs>6</Paragraphs>
  <ScaleCrop>false</ScaleCrop>
  <Company>INSERM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Lemarchand</dc:creator>
  <cp:keywords/>
  <dc:description/>
  <cp:lastModifiedBy>Patricia Lemarchand</cp:lastModifiedBy>
  <cp:revision>1</cp:revision>
  <dcterms:created xsi:type="dcterms:W3CDTF">2017-11-16T11:09:00Z</dcterms:created>
  <dcterms:modified xsi:type="dcterms:W3CDTF">2017-11-16T11:12:00Z</dcterms:modified>
</cp:coreProperties>
</file>