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40" w:rsidRPr="00C151AD" w:rsidRDefault="00086940" w:rsidP="00C151AD">
      <w:pPr>
        <w:pBdr>
          <w:top w:val="single" w:sz="4" w:space="1" w:color="auto"/>
          <w:left w:val="single" w:sz="4" w:space="4" w:color="auto"/>
          <w:bottom w:val="single" w:sz="4" w:space="1" w:color="auto"/>
          <w:right w:val="single" w:sz="4" w:space="4" w:color="auto"/>
        </w:pBdr>
        <w:jc w:val="center"/>
        <w:rPr>
          <w:b/>
        </w:rPr>
      </w:pPr>
      <w:r w:rsidRPr="00C151AD">
        <w:rPr>
          <w:b/>
        </w:rPr>
        <w:t>DU Propriété intellectuelle</w:t>
      </w:r>
    </w:p>
    <w:p w:rsidR="00561537" w:rsidRPr="00C151AD" w:rsidRDefault="00561537" w:rsidP="00C151AD">
      <w:pPr>
        <w:pBdr>
          <w:top w:val="single" w:sz="4" w:space="1" w:color="auto"/>
          <w:left w:val="single" w:sz="4" w:space="4" w:color="auto"/>
          <w:bottom w:val="single" w:sz="4" w:space="1" w:color="auto"/>
          <w:right w:val="single" w:sz="4" w:space="4" w:color="auto"/>
        </w:pBdr>
        <w:jc w:val="center"/>
        <w:rPr>
          <w:b/>
        </w:rPr>
      </w:pPr>
      <w:r w:rsidRPr="00C151AD">
        <w:rPr>
          <w:b/>
        </w:rPr>
        <w:t>Méthode</w:t>
      </w:r>
    </w:p>
    <w:p w:rsidR="00561537" w:rsidRDefault="00CC3AAF" w:rsidP="00C151AD">
      <w:pPr>
        <w:pBdr>
          <w:top w:val="single" w:sz="4" w:space="1" w:color="auto"/>
          <w:left w:val="single" w:sz="4" w:space="4" w:color="auto"/>
          <w:bottom w:val="single" w:sz="4" w:space="1" w:color="auto"/>
          <w:right w:val="single" w:sz="4" w:space="4" w:color="auto"/>
        </w:pBdr>
        <w:jc w:val="center"/>
      </w:pPr>
      <w:r>
        <w:rPr>
          <w:b/>
        </w:rPr>
        <w:t>Exemple de d</w:t>
      </w:r>
      <w:r w:rsidR="00EA6F3B">
        <w:rPr>
          <w:b/>
        </w:rPr>
        <w:t>issertation</w:t>
      </w:r>
      <w:r>
        <w:rPr>
          <w:b/>
        </w:rPr>
        <w:t xml:space="preserve"> rédigée</w:t>
      </w:r>
    </w:p>
    <w:p w:rsidR="00E82844" w:rsidRDefault="00E82844"/>
    <w:p w:rsidR="00CC3AAF" w:rsidRDefault="00CC3AAF" w:rsidP="003A6FE4">
      <w:pPr>
        <w:rPr>
          <w:i/>
        </w:rPr>
      </w:pPr>
    </w:p>
    <w:p w:rsidR="00F725C4" w:rsidRDefault="00F725C4" w:rsidP="003A6FE4">
      <w:pPr>
        <w:rPr>
          <w:i/>
        </w:rPr>
      </w:pPr>
    </w:p>
    <w:p w:rsidR="00F725C4" w:rsidRPr="003A6FE4" w:rsidRDefault="00F725C4" w:rsidP="003A6FE4">
      <w:pPr>
        <w:rPr>
          <w:i/>
        </w:rPr>
      </w:pPr>
    </w:p>
    <w:p w:rsidR="00CC3AAF" w:rsidRDefault="00CC3AAF">
      <w:pPr>
        <w:rPr>
          <w:b/>
        </w:rPr>
      </w:pPr>
    </w:p>
    <w:p w:rsidR="0075614B" w:rsidRPr="00F725C4" w:rsidRDefault="00C151AD">
      <w:pPr>
        <w:rPr>
          <w:b/>
          <w:sz w:val="26"/>
          <w:szCs w:val="26"/>
        </w:rPr>
      </w:pPr>
      <w:r w:rsidRPr="00F725C4">
        <w:rPr>
          <w:b/>
          <w:sz w:val="26"/>
          <w:szCs w:val="26"/>
        </w:rPr>
        <w:t>Sujet :</w:t>
      </w:r>
      <w:r w:rsidRPr="00F725C4">
        <w:rPr>
          <w:sz w:val="26"/>
          <w:szCs w:val="26"/>
        </w:rPr>
        <w:t xml:space="preserve"> </w:t>
      </w:r>
      <w:r w:rsidR="00086940" w:rsidRPr="00F725C4">
        <w:rPr>
          <w:b/>
          <w:sz w:val="26"/>
          <w:szCs w:val="26"/>
        </w:rPr>
        <w:t xml:space="preserve">Le </w:t>
      </w:r>
      <w:r w:rsidR="00561537" w:rsidRPr="00F725C4">
        <w:rPr>
          <w:b/>
          <w:sz w:val="26"/>
          <w:szCs w:val="26"/>
        </w:rPr>
        <w:t>respect de la condition de disponibilité du signe</w:t>
      </w:r>
      <w:r w:rsidR="00EA6F3B" w:rsidRPr="00F725C4">
        <w:rPr>
          <w:b/>
          <w:sz w:val="26"/>
          <w:szCs w:val="26"/>
        </w:rPr>
        <w:t xml:space="preserve"> en droit des marques</w:t>
      </w:r>
    </w:p>
    <w:p w:rsidR="00E82844" w:rsidRDefault="00E82844"/>
    <w:p w:rsidR="00F725C4" w:rsidRDefault="00F725C4"/>
    <w:p w:rsidR="00F725C4" w:rsidRDefault="00F725C4"/>
    <w:p w:rsidR="00CC3AAF" w:rsidRDefault="00CC3AAF"/>
    <w:p w:rsidR="00D272C7" w:rsidRDefault="00592CE9" w:rsidP="009B5E0D">
      <w:pPr>
        <w:ind w:firstLine="708"/>
        <w:jc w:val="both"/>
      </w:pPr>
      <w:r w:rsidRPr="00592CE9">
        <w:rPr>
          <w:i/>
        </w:rPr>
        <w:t xml:space="preserve">(Accroche) </w:t>
      </w:r>
      <w:r w:rsidR="009B5E0D">
        <w:t xml:space="preserve">La réservation d’un signe à titre de marque interdit </w:t>
      </w:r>
      <w:r w:rsidR="003060F0">
        <w:t xml:space="preserve">à </w:t>
      </w:r>
      <w:r w:rsidR="009B5E0D">
        <w:t>tout tiers de l’utiliser pour désigner des produits ou services identiques ou similaires</w:t>
      </w:r>
      <w:r w:rsidR="003060F0">
        <w:t xml:space="preserve"> à ceux visés dans l’enregistrement</w:t>
      </w:r>
      <w:r w:rsidR="009B5E0D">
        <w:t xml:space="preserve">. </w:t>
      </w:r>
      <w:r w:rsidR="00B8121A">
        <w:t>C</w:t>
      </w:r>
      <w:r w:rsidR="009B5E0D">
        <w:t xml:space="preserve">ette réservation </w:t>
      </w:r>
      <w:r w:rsidR="000C6351">
        <w:t>porte atteinte à la</w:t>
      </w:r>
      <w:r w:rsidR="009B5E0D">
        <w:t xml:space="preserve"> liberté du commerce et de l’industrie affirmé</w:t>
      </w:r>
      <w:r w:rsidR="00C959BF">
        <w:t>e</w:t>
      </w:r>
      <w:r w:rsidR="009B5E0D">
        <w:t xml:space="preserve"> avec force par les révolutionnaires en 1791 par la loi Le Chapelier et le décret d’</w:t>
      </w:r>
      <w:proofErr w:type="spellStart"/>
      <w:r w:rsidR="009B5E0D">
        <w:t>Allarde</w:t>
      </w:r>
      <w:proofErr w:type="spellEnd"/>
      <w:r w:rsidR="009B5E0D">
        <w:t xml:space="preserve">. </w:t>
      </w:r>
    </w:p>
    <w:p w:rsidR="00D272C7" w:rsidRDefault="00D272C7" w:rsidP="009B5E0D">
      <w:pPr>
        <w:ind w:firstLine="708"/>
        <w:jc w:val="both"/>
      </w:pPr>
    </w:p>
    <w:p w:rsidR="00C151AD" w:rsidRDefault="00592CE9" w:rsidP="009B5E0D">
      <w:pPr>
        <w:ind w:firstLine="708"/>
        <w:jc w:val="both"/>
      </w:pPr>
      <w:r w:rsidRPr="00592CE9">
        <w:rPr>
          <w:i/>
        </w:rPr>
        <w:t>(Délimitation)</w:t>
      </w:r>
      <w:r w:rsidR="00704114">
        <w:t xml:space="preserve"> </w:t>
      </w:r>
      <w:r w:rsidR="009B5E0D">
        <w:t>C’est pourquoi la validité de la marque est assortie de conditions strictes pour encadrer l’exclusivité conférée au</w:t>
      </w:r>
      <w:r w:rsidR="00D703AE">
        <w:t xml:space="preserve"> déposant. On dénombre cinq</w:t>
      </w:r>
      <w:r w:rsidR="00AA0558">
        <w:t xml:space="preserve"> conditions</w:t>
      </w:r>
      <w:r w:rsidR="00D703AE">
        <w:t> : l’exigence de représentation graphique du signe permet de le représenter dans le formulaire de demande d’enregistrement </w:t>
      </w:r>
      <w:r w:rsidR="00AA0558">
        <w:t xml:space="preserve">(L. 711-1 du CPI) </w:t>
      </w:r>
      <w:r w:rsidR="00D703AE">
        <w:t xml:space="preserve">; </w:t>
      </w:r>
      <w:r w:rsidR="00EA6F3B">
        <w:t xml:space="preserve">la </w:t>
      </w:r>
      <w:proofErr w:type="spellStart"/>
      <w:r w:rsidR="00EA6F3B">
        <w:t>distinctivité</w:t>
      </w:r>
      <w:proofErr w:type="spellEnd"/>
      <w:r w:rsidR="00EA6F3B">
        <w:t xml:space="preserve"> du signe</w:t>
      </w:r>
      <w:r w:rsidR="00D703AE">
        <w:t xml:space="preserve"> exige que celui-ci puisse être perçu à titre de marque </w:t>
      </w:r>
      <w:r w:rsidR="00EA6F3B">
        <w:t xml:space="preserve">dans le but de </w:t>
      </w:r>
      <w:r w:rsidR="00D703AE">
        <w:t>distinguer les produits ou ser</w:t>
      </w:r>
      <w:r w:rsidR="00C959BF">
        <w:t>vices entre eux (L. 711-1</w:t>
      </w:r>
      <w:r w:rsidR="00D703AE">
        <w:t xml:space="preserve">) ; la non </w:t>
      </w:r>
      <w:proofErr w:type="spellStart"/>
      <w:r w:rsidR="00D703AE">
        <w:t>déceptivité</w:t>
      </w:r>
      <w:proofErr w:type="spellEnd"/>
      <w:r w:rsidR="00AA0558">
        <w:t xml:space="preserve"> du signe vise à ce que le signe ne </w:t>
      </w:r>
      <w:r w:rsidR="00B8121A">
        <w:t>trompe pas</w:t>
      </w:r>
      <w:r w:rsidR="00AA0558">
        <w:t xml:space="preserve"> le public (L. 711-3 c)</w:t>
      </w:r>
      <w:r w:rsidR="00C959BF">
        <w:t xml:space="preserve"> du CPI</w:t>
      </w:r>
      <w:r w:rsidR="00AA0558">
        <w:t>) ; la licéité du signe</w:t>
      </w:r>
      <w:r w:rsidR="00EA6F3B">
        <w:t xml:space="preserve"> consiste à interdire que </w:t>
      </w:r>
      <w:r w:rsidR="00B8121A">
        <w:t>le signe</w:t>
      </w:r>
      <w:r w:rsidR="00EA6F3B">
        <w:t xml:space="preserve"> porte</w:t>
      </w:r>
      <w:r w:rsidR="00AA0558">
        <w:t xml:space="preserve"> atteinte à l’ordre public et aux bonnes mœurs </w:t>
      </w:r>
      <w:r w:rsidR="00EA6F3B">
        <w:t xml:space="preserve">ou qu’il </w:t>
      </w:r>
      <w:r w:rsidR="00704114">
        <w:t>se rapporte</w:t>
      </w:r>
      <w:r w:rsidR="00AA0558">
        <w:t xml:space="preserve"> à des indications officielles (L. 711-3 b)</w:t>
      </w:r>
      <w:r w:rsidR="00C959BF">
        <w:t xml:space="preserve"> du CPI</w:t>
      </w:r>
      <w:r w:rsidR="00AA0558">
        <w:t>) ; et</w:t>
      </w:r>
      <w:r w:rsidR="00B8121A">
        <w:t>,</w:t>
      </w:r>
      <w:r w:rsidR="00AA0558">
        <w:t xml:space="preserve"> enfin, la disponibilité du signe, objet d</w:t>
      </w:r>
      <w:r w:rsidR="00B8121A">
        <w:t>u sujet proposé</w:t>
      </w:r>
      <w:r w:rsidR="003060F0">
        <w:t>.</w:t>
      </w:r>
    </w:p>
    <w:p w:rsidR="00C151AD" w:rsidRDefault="00C151AD"/>
    <w:p w:rsidR="003060F0" w:rsidRDefault="003060F0" w:rsidP="003060F0">
      <w:pPr>
        <w:jc w:val="both"/>
      </w:pPr>
      <w:r>
        <w:tab/>
      </w:r>
      <w:r w:rsidR="00592CE9" w:rsidRPr="00592CE9">
        <w:rPr>
          <w:i/>
        </w:rPr>
        <w:t>(Problématique)</w:t>
      </w:r>
      <w:r w:rsidR="00592CE9">
        <w:t xml:space="preserve"> </w:t>
      </w:r>
      <w:r>
        <w:t xml:space="preserve">Prévue à l’article L. 711-4 du Code de la propriété intellectuelle, la condition de disponibilité constitue l’une des conditions de validité les plus difficiles à mettre en œuvre. Il s’agit de s’assurer que l’enregistrement d’un signe à titre de marque ne porte atteinte à aucun droit </w:t>
      </w:r>
      <w:r w:rsidR="00E82844">
        <w:t>antérieur.</w:t>
      </w:r>
      <w:r w:rsidR="00F119DF">
        <w:t xml:space="preserve"> </w:t>
      </w:r>
      <w:r w:rsidR="00B8121A">
        <w:t xml:space="preserve">Or, la liste des droits antérieurs </w:t>
      </w:r>
      <w:r w:rsidR="00EA52DD">
        <w:t xml:space="preserve">fournie par l’article </w:t>
      </w:r>
      <w:r w:rsidR="00B8121A">
        <w:t xml:space="preserve">n’est pas exhaustive et de nombreux droits ne font l’objet d’aucun dépôt. De plus, l’enregistrement peut être effectué alors même qu’il ne respecterait pas la condition de disponibilité. </w:t>
      </w:r>
      <w:r w:rsidR="00EA52DD">
        <w:t>Ainsi, l</w:t>
      </w:r>
      <w:r w:rsidR="00B8121A">
        <w:t>a validité du titre pourra être remise en cause quelques années plus tard</w:t>
      </w:r>
      <w:r w:rsidR="0063492E">
        <w:t>. Il appartient au déposant d’être vigilant s’agissant du respect de cette condition</w:t>
      </w:r>
      <w:r w:rsidR="00C959BF">
        <w:t>.</w:t>
      </w:r>
      <w:r>
        <w:t xml:space="preserve"> </w:t>
      </w:r>
    </w:p>
    <w:p w:rsidR="00C151AD" w:rsidRDefault="00C151AD"/>
    <w:p w:rsidR="00F119DF" w:rsidRPr="00F119DF" w:rsidRDefault="00592CE9" w:rsidP="00592CE9">
      <w:pPr>
        <w:spacing w:after="200"/>
        <w:ind w:firstLine="708"/>
        <w:jc w:val="both"/>
      </w:pPr>
      <w:r w:rsidRPr="00592CE9">
        <w:rPr>
          <w:i/>
        </w:rPr>
        <w:t>(Plan)</w:t>
      </w:r>
      <w:r>
        <w:t xml:space="preserve"> </w:t>
      </w:r>
      <w:r w:rsidR="00F119DF" w:rsidRPr="00F119DF">
        <w:t xml:space="preserve">Il se pose </w:t>
      </w:r>
      <w:r w:rsidR="0063492E">
        <w:t>ainsi</w:t>
      </w:r>
      <w:r w:rsidR="00F119DF" w:rsidRPr="00F119DF">
        <w:t xml:space="preserve"> la question de la mise en œuvre du respect de la condition de disponibilité du signe</w:t>
      </w:r>
      <w:r w:rsidR="00F119DF">
        <w:t xml:space="preserve"> laquelle doit être analysée d’abord au regard du principe du respect de la condition de disponibilité (I) puis de la sanction en cas de non-respect d</w:t>
      </w:r>
      <w:r w:rsidR="00C959BF">
        <w:t xml:space="preserve">e la condition </w:t>
      </w:r>
      <w:r w:rsidR="00F119DF">
        <w:t>(II).</w:t>
      </w:r>
    </w:p>
    <w:p w:rsidR="00F725C4" w:rsidRDefault="00F725C4">
      <w:pPr>
        <w:spacing w:after="200"/>
        <w:rPr>
          <w:b/>
          <w:sz w:val="28"/>
          <w:szCs w:val="28"/>
        </w:rPr>
      </w:pPr>
      <w:r>
        <w:rPr>
          <w:b/>
          <w:sz w:val="28"/>
          <w:szCs w:val="28"/>
        </w:rPr>
        <w:br w:type="page"/>
      </w:r>
    </w:p>
    <w:p w:rsidR="00086940" w:rsidRPr="00F119DF" w:rsidRDefault="00086940" w:rsidP="00F725C4">
      <w:pPr>
        <w:spacing w:after="200"/>
        <w:rPr>
          <w:b/>
          <w:sz w:val="28"/>
          <w:szCs w:val="28"/>
        </w:rPr>
      </w:pPr>
      <w:r w:rsidRPr="00F119DF">
        <w:rPr>
          <w:b/>
          <w:sz w:val="28"/>
          <w:szCs w:val="28"/>
        </w:rPr>
        <w:lastRenderedPageBreak/>
        <w:t xml:space="preserve">I. </w:t>
      </w:r>
      <w:r w:rsidR="00665FFC" w:rsidRPr="00F119DF">
        <w:rPr>
          <w:b/>
          <w:sz w:val="28"/>
          <w:szCs w:val="28"/>
        </w:rPr>
        <w:t xml:space="preserve">Le </w:t>
      </w:r>
      <w:r w:rsidR="005E5BFD" w:rsidRPr="00F119DF">
        <w:rPr>
          <w:b/>
          <w:sz w:val="28"/>
          <w:szCs w:val="28"/>
        </w:rPr>
        <w:t>principe du respect</w:t>
      </w:r>
      <w:r w:rsidR="00E660C3" w:rsidRPr="00F119DF">
        <w:rPr>
          <w:b/>
          <w:sz w:val="28"/>
          <w:szCs w:val="28"/>
        </w:rPr>
        <w:t xml:space="preserve"> de la </w:t>
      </w:r>
      <w:r w:rsidR="005E5BFD" w:rsidRPr="00F119DF">
        <w:rPr>
          <w:b/>
          <w:sz w:val="28"/>
          <w:szCs w:val="28"/>
        </w:rPr>
        <w:t xml:space="preserve">condition de </w:t>
      </w:r>
      <w:r w:rsidR="00E660C3" w:rsidRPr="00F119DF">
        <w:rPr>
          <w:b/>
          <w:sz w:val="28"/>
          <w:szCs w:val="28"/>
        </w:rPr>
        <w:t>disponibilité du signe</w:t>
      </w:r>
    </w:p>
    <w:p w:rsidR="00665FFC" w:rsidRDefault="00665FFC"/>
    <w:p w:rsidR="002D0822" w:rsidRDefault="00592CE9" w:rsidP="002D0822">
      <w:pPr>
        <w:ind w:firstLine="708"/>
        <w:jc w:val="both"/>
      </w:pPr>
      <w:r w:rsidRPr="00592CE9">
        <w:rPr>
          <w:i/>
        </w:rPr>
        <w:t>(Chapeau)</w:t>
      </w:r>
      <w:r>
        <w:t xml:space="preserve"> </w:t>
      </w:r>
      <w:r w:rsidR="002D0822">
        <w:t xml:space="preserve">Le principe du respect de la condition de disponibilité du signe consiste à interdire l’enregistrement </w:t>
      </w:r>
      <w:r w:rsidR="00EA52DD">
        <w:t xml:space="preserve">sans autorisation </w:t>
      </w:r>
      <w:r w:rsidR="002D0822">
        <w:t>d’un signe sur lequel porte un droit antérieur. La diversité des droits antérieurs concernés est source de difficulté</w:t>
      </w:r>
      <w:r w:rsidR="00EA52DD">
        <w:t>s</w:t>
      </w:r>
      <w:r w:rsidR="002D0822">
        <w:t xml:space="preserve"> quant à l’étendue de l’interdiction. Certains droits antérieurs sont soumis au principe de spécialité (A), d’autres ne le sont pas (B)</w:t>
      </w:r>
      <w:r w:rsidR="008623BD">
        <w:t>.</w:t>
      </w:r>
    </w:p>
    <w:p w:rsidR="00C151AD" w:rsidRDefault="00C151AD"/>
    <w:p w:rsidR="00E660C3" w:rsidRPr="002D0822" w:rsidRDefault="00E660C3" w:rsidP="00C4036F">
      <w:pPr>
        <w:ind w:firstLine="708"/>
        <w:rPr>
          <w:b/>
          <w:sz w:val="28"/>
          <w:szCs w:val="28"/>
        </w:rPr>
      </w:pPr>
      <w:r w:rsidRPr="002D0822">
        <w:rPr>
          <w:b/>
          <w:sz w:val="28"/>
          <w:szCs w:val="28"/>
        </w:rPr>
        <w:t>A.</w:t>
      </w:r>
      <w:r w:rsidR="00321CB3" w:rsidRPr="002D0822">
        <w:rPr>
          <w:b/>
          <w:sz w:val="28"/>
          <w:szCs w:val="28"/>
        </w:rPr>
        <w:t xml:space="preserve"> </w:t>
      </w:r>
      <w:r w:rsidR="00C151AD" w:rsidRPr="002D0822">
        <w:rPr>
          <w:b/>
          <w:sz w:val="28"/>
          <w:szCs w:val="28"/>
        </w:rPr>
        <w:t>Les droits antérieurs soumis au principe de spécialité</w:t>
      </w:r>
    </w:p>
    <w:p w:rsidR="00C151AD" w:rsidRDefault="00C151AD" w:rsidP="00C151AD"/>
    <w:p w:rsidR="002D0822" w:rsidRDefault="002D0822" w:rsidP="002D0822">
      <w:pPr>
        <w:ind w:firstLine="708"/>
        <w:jc w:val="both"/>
      </w:pPr>
      <w:r>
        <w:t>Certains droits antérieurs à respecter sont soumis au principe de spécialité. Ce principe, qui irrigue le droit des marques, consiste à circonscrire l’exclusivité du droit aux produits et services identiques ou similaires visés dans l’enregistrement. En ce sens, l’antériorité est relative car elle dépend des produits ou services visés dans l’enregistrement postérieur en cause.</w:t>
      </w:r>
    </w:p>
    <w:p w:rsidR="00454336" w:rsidRDefault="002D0822" w:rsidP="002D0822">
      <w:pPr>
        <w:ind w:firstLine="708"/>
        <w:jc w:val="both"/>
      </w:pPr>
      <w:r>
        <w:t>Sont concernés les droits sur le</w:t>
      </w:r>
      <w:r w:rsidR="00EA52DD">
        <w:t>s</w:t>
      </w:r>
      <w:r>
        <w:t xml:space="preserve"> signes distinctifs, au premier rang desquels se trouve</w:t>
      </w:r>
      <w:r w:rsidR="008623BD">
        <w:t>nt</w:t>
      </w:r>
      <w:r>
        <w:t xml:space="preserve"> le</w:t>
      </w:r>
      <w:r w:rsidR="00454336">
        <w:t>s</w:t>
      </w:r>
      <w:r>
        <w:t xml:space="preserve"> droit</w:t>
      </w:r>
      <w:r w:rsidR="00454336">
        <w:t>s</w:t>
      </w:r>
      <w:r>
        <w:t xml:space="preserve"> </w:t>
      </w:r>
      <w:r w:rsidR="00454336">
        <w:t>de marques antérieurs (L.711-4 a)). Ceux-ci sont les plus aisés à respecter car ils font l’objet d’un dépôt public, consultable sur le site internet de l’INPI</w:t>
      </w:r>
      <w:r w:rsidR="00F63731">
        <w:t xml:space="preserve"> ou de l’OHMI</w:t>
      </w:r>
      <w:r w:rsidR="00454336">
        <w:t>. Les appellations d’origine contrôlées et les indications géographiques protégées, autres droits soumis à dépôt, font également partie de la liste des antér</w:t>
      </w:r>
      <w:r w:rsidR="00F63731">
        <w:t>iorités (L.711-4 d)). Les derniers</w:t>
      </w:r>
      <w:r w:rsidR="00454336">
        <w:t xml:space="preserve"> droits rendent le respect de la condition plus difficile car il peut exister des centaines de milliers de signe</w:t>
      </w:r>
      <w:r w:rsidR="00EA52DD">
        <w:t>s</w:t>
      </w:r>
      <w:r w:rsidR="00454336">
        <w:t xml:space="preserve"> non limitativement recensés. Il s’agit des dénominations sociale</w:t>
      </w:r>
      <w:r w:rsidR="00EA52DD">
        <w:t>s, des noms commerciaux</w:t>
      </w:r>
      <w:r w:rsidR="00454336">
        <w:t xml:space="preserve"> et des enseignes (L.711-4 b) et c)</w:t>
      </w:r>
      <w:r w:rsidR="00F63731">
        <w:t>)</w:t>
      </w:r>
      <w:r w:rsidR="00454336">
        <w:t>, auxquels la jurisprudence a ajouté les nom</w:t>
      </w:r>
      <w:r w:rsidR="00EA52DD">
        <w:t>s</w:t>
      </w:r>
      <w:r w:rsidR="00454336">
        <w:t xml:space="preserve"> de domaine.</w:t>
      </w:r>
    </w:p>
    <w:p w:rsidR="000C58C7" w:rsidRDefault="00482278" w:rsidP="002D0822">
      <w:pPr>
        <w:ind w:firstLine="708"/>
        <w:jc w:val="both"/>
      </w:pPr>
      <w:r>
        <w:t>Pour tous ces droits, la condition de disponibilité n’est pas respectée si le signe antérieur est nouvellement enregistré pour des produits ou services</w:t>
      </w:r>
      <w:r w:rsidR="00EA52DD">
        <w:t xml:space="preserve"> identiques ou similaires</w:t>
      </w:r>
      <w:r>
        <w:t xml:space="preserve">. Peu importe que le signe soit repris à l’identique ou qu’il soit imité dès lors qu’un risque de confusion peut être établi. Par exemple, </w:t>
      </w:r>
      <w:r w:rsidR="000C58C7">
        <w:t>l’enregistrement du signe « </w:t>
      </w:r>
      <w:proofErr w:type="spellStart"/>
      <w:r w:rsidR="000C58C7">
        <w:t>Nyke</w:t>
      </w:r>
      <w:proofErr w:type="spellEnd"/>
      <w:r w:rsidR="000C58C7">
        <w:t> » pour des vêtements porte atteinte à la marque « Nike » pour les mêmes produits.</w:t>
      </w:r>
    </w:p>
    <w:p w:rsidR="000C58C7" w:rsidRDefault="000C58C7" w:rsidP="002D0822">
      <w:pPr>
        <w:ind w:firstLine="708"/>
        <w:jc w:val="both"/>
      </w:pPr>
    </w:p>
    <w:p w:rsidR="00454336" w:rsidRDefault="00592CE9" w:rsidP="002D0822">
      <w:pPr>
        <w:ind w:firstLine="708"/>
        <w:jc w:val="both"/>
      </w:pPr>
      <w:r w:rsidRPr="00592CE9">
        <w:rPr>
          <w:i/>
        </w:rPr>
        <w:t xml:space="preserve">(Transition) </w:t>
      </w:r>
      <w:r>
        <w:t xml:space="preserve">La liste des droits antérieurs opposables ne se limitent pas </w:t>
      </w:r>
      <w:r w:rsidR="00EA52DD">
        <w:t xml:space="preserve">à des </w:t>
      </w:r>
      <w:r>
        <w:t>droit</w:t>
      </w:r>
      <w:r w:rsidR="00EA52DD">
        <w:t>s</w:t>
      </w:r>
      <w:r>
        <w:t xml:space="preserve"> sur des signes distinctifs soumis au principe de spécialité</w:t>
      </w:r>
      <w:r w:rsidR="00EA52DD">
        <w:t>,</w:t>
      </w:r>
      <w:r>
        <w:t xml:space="preserve"> mais </w:t>
      </w:r>
      <w:r w:rsidR="00EA52DD">
        <w:t xml:space="preserve">elle </w:t>
      </w:r>
      <w:r w:rsidR="00F63731">
        <w:t>s’étend à d’autres signes</w:t>
      </w:r>
      <w:r>
        <w:t xml:space="preserve"> non soumis au principe, ce qui complique encore plus le respect de la condition de disponibilité.</w:t>
      </w:r>
      <w:r w:rsidR="000C58C7">
        <w:t xml:space="preserve"> </w:t>
      </w:r>
    </w:p>
    <w:p w:rsidR="00C151AD" w:rsidRDefault="00C151AD" w:rsidP="00C151AD"/>
    <w:p w:rsidR="00E660C3" w:rsidRPr="00592CE9" w:rsidRDefault="00E660C3" w:rsidP="00C4036F">
      <w:pPr>
        <w:ind w:firstLine="708"/>
        <w:rPr>
          <w:b/>
          <w:sz w:val="28"/>
          <w:szCs w:val="28"/>
        </w:rPr>
      </w:pPr>
      <w:r w:rsidRPr="00592CE9">
        <w:rPr>
          <w:b/>
          <w:sz w:val="28"/>
          <w:szCs w:val="28"/>
        </w:rPr>
        <w:t>B.</w:t>
      </w:r>
      <w:r w:rsidR="00A02E67" w:rsidRPr="00592CE9">
        <w:rPr>
          <w:b/>
          <w:sz w:val="28"/>
          <w:szCs w:val="28"/>
        </w:rPr>
        <w:t xml:space="preserve"> </w:t>
      </w:r>
      <w:r w:rsidR="00C151AD" w:rsidRPr="00592CE9">
        <w:rPr>
          <w:b/>
          <w:sz w:val="28"/>
          <w:szCs w:val="28"/>
        </w:rPr>
        <w:t>Les droits antérieurs non soumis au principe de spécialité</w:t>
      </w:r>
    </w:p>
    <w:p w:rsidR="00665FFC" w:rsidRDefault="00665FFC"/>
    <w:p w:rsidR="009970E9" w:rsidRDefault="009970E9" w:rsidP="009970E9">
      <w:pPr>
        <w:jc w:val="both"/>
      </w:pPr>
      <w:r>
        <w:tab/>
        <w:t>D’autres droits doivent être respectés pour que la condition de disponibilité soit rempli</w:t>
      </w:r>
      <w:r w:rsidR="00EA52DD">
        <w:t>e</w:t>
      </w:r>
      <w:r>
        <w:t>, et qu’ainsi le droit sur la marque soit valable. Ces droits ont la particularité de constituer des antériorités absolues</w:t>
      </w:r>
      <w:r w:rsidR="005C4CC5">
        <w:t>, c’est-à-dire qu’elles interdisent tout enregistrement.</w:t>
      </w:r>
    </w:p>
    <w:p w:rsidR="009970E9" w:rsidRDefault="009970E9" w:rsidP="009970E9">
      <w:pPr>
        <w:jc w:val="both"/>
      </w:pPr>
      <w:r>
        <w:tab/>
        <w:t xml:space="preserve">Certains droits relèvent de la propriété intellectuelle. </w:t>
      </w:r>
      <w:r w:rsidR="005E2A95">
        <w:t xml:space="preserve">Il s’agit du droit d'auteur et du droit des dessins et modèles (L.711-4 e) et f)). Par exemple, il n’est pas possible d’enregistrer sans autorisation le titre d’un roman, la forme d’un personnage, ou plus généralement, un logo </w:t>
      </w:r>
      <w:r w:rsidR="00C4036F">
        <w:t>protégé par le droit d'auteur</w:t>
      </w:r>
      <w:r w:rsidR="005E2A95">
        <w:t xml:space="preserve">. </w:t>
      </w:r>
      <w:r w:rsidR="00C4036F">
        <w:t xml:space="preserve">Il en est de même pour la forme d’un produit ou le motif d’un </w:t>
      </w:r>
      <w:r w:rsidR="00C4036F">
        <w:lastRenderedPageBreak/>
        <w:t>tissu protégé par le droit des dessins et modèles. D’autres droits font partie des droits de la personnalité (nom patronymique, pseudonyme, image, L. 711-4 g)). Ainsi, le déposant doit s’assurer de ne pas enregistrer le nom d’une personne ou une photographie la représentant. À noter enfin le respect du nom, de l’image ou de la renommée d’une collectivité territoriale (L.711-4 h)).</w:t>
      </w:r>
    </w:p>
    <w:p w:rsidR="00592CE9" w:rsidRDefault="00C4036F" w:rsidP="00C4036F">
      <w:pPr>
        <w:ind w:firstLine="708"/>
        <w:jc w:val="both"/>
      </w:pPr>
      <w:r>
        <w:t>Dans ces hypothèses, t</w:t>
      </w:r>
      <w:r w:rsidR="009970E9">
        <w:t>oute reprise à l’</w:t>
      </w:r>
      <w:r>
        <w:t>identique du signe</w:t>
      </w:r>
      <w:r w:rsidR="009970E9">
        <w:t xml:space="preserve"> voire</w:t>
      </w:r>
      <w:r>
        <w:t>,</w:t>
      </w:r>
      <w:r w:rsidR="009970E9">
        <w:t xml:space="preserve"> sous certaines conditions</w:t>
      </w:r>
      <w:r>
        <w:t>,</w:t>
      </w:r>
      <w:r w:rsidR="00F835D9">
        <w:t xml:space="preserve"> une</w:t>
      </w:r>
      <w:r w:rsidR="009970E9">
        <w:t xml:space="preserve"> imitation, ne respectera pas la condition de disponibilité.</w:t>
      </w:r>
      <w:r>
        <w:t xml:space="preserve"> </w:t>
      </w:r>
      <w:r w:rsidR="00A11E89">
        <w:t>L’exigence est redoutable en pratique</w:t>
      </w:r>
      <w:r w:rsidR="00F835D9">
        <w:t> ;</w:t>
      </w:r>
      <w:r w:rsidR="00A11E89">
        <w:t xml:space="preserve"> il est quasiment impossible de s’assurer de la validité d’une marque. C’est pourquoi, il est conseillé de s’adresser à un conseil en propriété industrielle ou un avocat qu</w:t>
      </w:r>
      <w:r w:rsidR="00F835D9">
        <w:t xml:space="preserve">i </w:t>
      </w:r>
      <w:r w:rsidR="00A11E89">
        <w:t>procèdera à une recherche d’antériorité</w:t>
      </w:r>
      <w:r w:rsidR="00F835D9">
        <w:t>s</w:t>
      </w:r>
      <w:r w:rsidR="00A11E89">
        <w:t xml:space="preserve"> pour minimiser les risques de remise en cause future du titre.</w:t>
      </w:r>
    </w:p>
    <w:p w:rsidR="002D2BDF" w:rsidRDefault="002D2BDF" w:rsidP="00C4036F">
      <w:pPr>
        <w:ind w:firstLine="708"/>
        <w:jc w:val="both"/>
      </w:pPr>
    </w:p>
    <w:p w:rsidR="002D2BDF" w:rsidRDefault="002D2BDF" w:rsidP="00C4036F">
      <w:pPr>
        <w:ind w:firstLine="708"/>
        <w:jc w:val="both"/>
      </w:pPr>
      <w:r w:rsidRPr="004B059C">
        <w:rPr>
          <w:i/>
        </w:rPr>
        <w:t>(Transition)</w:t>
      </w:r>
      <w:r>
        <w:t xml:space="preserve"> </w:t>
      </w:r>
      <w:r w:rsidR="009D7AD6">
        <w:t>Le respect de la cond</w:t>
      </w:r>
      <w:r w:rsidR="00F835D9">
        <w:t xml:space="preserve">ition de disponibilité du signe </w:t>
      </w:r>
      <w:r w:rsidR="009D7AD6">
        <w:t xml:space="preserve">s’avère délicat en pratique, ce qui </w:t>
      </w:r>
      <w:r w:rsidR="00F835D9">
        <w:t>oblige</w:t>
      </w:r>
      <w:r w:rsidR="009D7AD6">
        <w:t xml:space="preserve"> à analyser la sanction encourue en cas de non-respect de la condition.</w:t>
      </w:r>
    </w:p>
    <w:p w:rsidR="00C151AD" w:rsidRDefault="00C151AD"/>
    <w:p w:rsidR="00665FFC" w:rsidRPr="00F119DF" w:rsidRDefault="005E5BFD">
      <w:pPr>
        <w:rPr>
          <w:b/>
          <w:sz w:val="28"/>
          <w:szCs w:val="28"/>
        </w:rPr>
      </w:pPr>
      <w:r w:rsidRPr="00F119DF">
        <w:rPr>
          <w:b/>
          <w:sz w:val="28"/>
          <w:szCs w:val="28"/>
        </w:rPr>
        <w:t>II. La sanction</w:t>
      </w:r>
      <w:r w:rsidR="00665FFC" w:rsidRPr="00F119DF">
        <w:rPr>
          <w:b/>
          <w:sz w:val="28"/>
          <w:szCs w:val="28"/>
        </w:rPr>
        <w:t xml:space="preserve"> du non-respect de </w:t>
      </w:r>
      <w:r w:rsidR="00E660C3" w:rsidRPr="00F119DF">
        <w:rPr>
          <w:b/>
          <w:sz w:val="28"/>
          <w:szCs w:val="28"/>
        </w:rPr>
        <w:t xml:space="preserve">la </w:t>
      </w:r>
      <w:r w:rsidRPr="00F119DF">
        <w:rPr>
          <w:b/>
          <w:sz w:val="28"/>
          <w:szCs w:val="28"/>
        </w:rPr>
        <w:t xml:space="preserve">condition de </w:t>
      </w:r>
      <w:r w:rsidR="00665FFC" w:rsidRPr="00F119DF">
        <w:rPr>
          <w:b/>
          <w:sz w:val="28"/>
          <w:szCs w:val="28"/>
        </w:rPr>
        <w:t>disponibilité du signe</w:t>
      </w:r>
    </w:p>
    <w:p w:rsidR="00665FFC" w:rsidRDefault="00665FFC"/>
    <w:p w:rsidR="009D7AD6" w:rsidRDefault="009D7AD6" w:rsidP="009D7AD6">
      <w:pPr>
        <w:jc w:val="both"/>
      </w:pPr>
      <w:r>
        <w:tab/>
      </w:r>
      <w:r w:rsidRPr="009D7AD6">
        <w:rPr>
          <w:i/>
        </w:rPr>
        <w:t>(Chapeau)</w:t>
      </w:r>
      <w:r>
        <w:t xml:space="preserve"> La condition de disponibilité du signe est une condition posée à titre de validité de l’enregistrement. Son non-respect</w:t>
      </w:r>
      <w:r w:rsidR="00FF085F">
        <w:t xml:space="preserve"> peut</w:t>
      </w:r>
      <w:r>
        <w:t xml:space="preserve"> remet</w:t>
      </w:r>
      <w:r w:rsidR="00FF085F">
        <w:t>tre</w:t>
      </w:r>
      <w:r>
        <w:t xml:space="preserve"> en cause l’enregistrement sous deux formes. Parfois, le non-respect de la condition conduira à l’absence d’enregistrement du signe (A). Souvent, il emportera nullité relative du signe enregistré (B).</w:t>
      </w:r>
    </w:p>
    <w:p w:rsidR="00C151AD" w:rsidRDefault="00C151AD"/>
    <w:p w:rsidR="00665FFC" w:rsidRPr="009D7AD6" w:rsidRDefault="00665FFC" w:rsidP="009D7AD6">
      <w:pPr>
        <w:ind w:firstLine="708"/>
        <w:rPr>
          <w:b/>
          <w:sz w:val="28"/>
          <w:szCs w:val="28"/>
        </w:rPr>
      </w:pPr>
      <w:r w:rsidRPr="009D7AD6">
        <w:rPr>
          <w:b/>
          <w:sz w:val="28"/>
          <w:szCs w:val="28"/>
        </w:rPr>
        <w:t>A. L’absence d’enregistrement du signe</w:t>
      </w:r>
    </w:p>
    <w:p w:rsidR="00665FFC" w:rsidRDefault="00665FFC"/>
    <w:p w:rsidR="009D7AD6" w:rsidRDefault="009D7AD6" w:rsidP="009D7AD6">
      <w:pPr>
        <w:jc w:val="both"/>
      </w:pPr>
      <w:r>
        <w:tab/>
        <w:t>La sanction peut intervenir en amont de l’enregistrement lorsqu</w:t>
      </w:r>
      <w:r w:rsidR="00CC3AAF">
        <w:t xml:space="preserve">e l’existence d’une antériorité </w:t>
      </w:r>
      <w:r>
        <w:t>est porté</w:t>
      </w:r>
      <w:r w:rsidR="00CC3AAF">
        <w:t>e</w:t>
      </w:r>
      <w:r>
        <w:t xml:space="preserve"> à la connaissance du déposant et/ou de </w:t>
      </w:r>
      <w:r w:rsidR="00CC3AAF">
        <w:t>l’office de marque (</w:t>
      </w:r>
      <w:r>
        <w:t>INPI</w:t>
      </w:r>
      <w:r w:rsidR="00CC3AAF">
        <w:t xml:space="preserve"> ou OHMI)</w:t>
      </w:r>
      <w:r>
        <w:t>.</w:t>
      </w:r>
      <w:r w:rsidR="005A3857">
        <w:t xml:space="preserve"> Ainsi,</w:t>
      </w:r>
      <w:r w:rsidR="005C4CC5">
        <w:t xml:space="preserve"> en pratique,</w:t>
      </w:r>
      <w:r w:rsidR="005A3857">
        <w:t xml:space="preserve"> les délégués de l’INPI </w:t>
      </w:r>
      <w:r w:rsidR="00CC3AAF">
        <w:t>procèdent</w:t>
      </w:r>
      <w:r w:rsidR="005A3857">
        <w:t xml:space="preserve"> à une recherche d’antériorités lorsqu’un déposant souhaite enregistrer un signe. Même si cette recherche n’est pas exhaustive, elle permet, pour les cas les plus évidents, d</w:t>
      </w:r>
      <w:r w:rsidR="00CC3AAF">
        <w:t xml:space="preserve">’inciter </w:t>
      </w:r>
      <w:r w:rsidR="005A3857">
        <w:t>le déposant</w:t>
      </w:r>
      <w:r w:rsidR="00CC3AAF">
        <w:t xml:space="preserve"> à modifier</w:t>
      </w:r>
      <w:r w:rsidR="005A3857">
        <w:t xml:space="preserve"> son signe. </w:t>
      </w:r>
      <w:r w:rsidR="00FF085F">
        <w:t xml:space="preserve">De même, </w:t>
      </w:r>
      <w:r w:rsidR="00FF085F" w:rsidRPr="00FF085F">
        <w:t>toute personne intéressée peut formuler des observations auprès du directeur</w:t>
      </w:r>
      <w:r w:rsidR="00FF085F">
        <w:t xml:space="preserve"> de l’INPI (L.712-3 </w:t>
      </w:r>
      <w:r w:rsidR="005C4CC5">
        <w:t xml:space="preserve">du </w:t>
      </w:r>
      <w:r w:rsidR="00FF085F">
        <w:t>CPI). Enfin, d</w:t>
      </w:r>
      <w:r w:rsidR="005A3857">
        <w:t>e manière plus encadrée, une procédure d’op</w:t>
      </w:r>
      <w:r w:rsidR="005C4CC5">
        <w:t>position est ouverte au bénéfic</w:t>
      </w:r>
      <w:r w:rsidR="005A3857">
        <w:t>e des titulaires de droits de marque antérieurs pour qu’il</w:t>
      </w:r>
      <w:r w:rsidR="00FF085F">
        <w:t xml:space="preserve">s puissent </w:t>
      </w:r>
      <w:r w:rsidR="005A3857">
        <w:t>emp</w:t>
      </w:r>
      <w:r w:rsidR="00FF085F">
        <w:t>êcher tout enregistrement (L.712</w:t>
      </w:r>
      <w:r w:rsidR="005A3857">
        <w:t>-4</w:t>
      </w:r>
      <w:r w:rsidR="00FF085F">
        <w:t xml:space="preserve"> </w:t>
      </w:r>
      <w:r w:rsidR="005C4CC5">
        <w:t xml:space="preserve">du </w:t>
      </w:r>
      <w:r w:rsidR="00FF085F">
        <w:t>CPI</w:t>
      </w:r>
      <w:r w:rsidR="005A3857">
        <w:t>).</w:t>
      </w:r>
    </w:p>
    <w:p w:rsidR="00133FB8" w:rsidRDefault="00FF085F" w:rsidP="00133FB8">
      <w:pPr>
        <w:jc w:val="both"/>
      </w:pPr>
      <w:r>
        <w:tab/>
      </w:r>
    </w:p>
    <w:p w:rsidR="005A3857" w:rsidRDefault="00133FB8" w:rsidP="00133FB8">
      <w:pPr>
        <w:ind w:firstLine="708"/>
        <w:jc w:val="both"/>
      </w:pPr>
      <w:r w:rsidRPr="00133FB8">
        <w:rPr>
          <w:i/>
        </w:rPr>
        <w:t>(Transition)</w:t>
      </w:r>
      <w:r>
        <w:t xml:space="preserve"> </w:t>
      </w:r>
      <w:r w:rsidR="005A3857">
        <w:t xml:space="preserve">Mais cette sanction est la moins fréquente car les titulaires de droits antérieurs ne sont pas </w:t>
      </w:r>
      <w:r w:rsidR="00FF085F">
        <w:t>toujours</w:t>
      </w:r>
      <w:r w:rsidR="005A3857">
        <w:t xml:space="preserve"> à l’affût d’enregistrement</w:t>
      </w:r>
      <w:r w:rsidR="00FF085F">
        <w:t>s</w:t>
      </w:r>
      <w:r w:rsidR="005A3857">
        <w:t xml:space="preserve"> portant atteinte à leur droit.</w:t>
      </w:r>
      <w:r>
        <w:t xml:space="preserve"> Il en résulte que de nombreux signes ne respectant pas la condition de disponibilité font l’objet d’un enregistrement dont la validité sera « suspendue » à </w:t>
      </w:r>
      <w:r w:rsidR="00CC3AAF">
        <w:t>l’exercice d’</w:t>
      </w:r>
      <w:r>
        <w:t xml:space="preserve">une action en nullité. </w:t>
      </w:r>
    </w:p>
    <w:p w:rsidR="00FF085F" w:rsidRDefault="00FF085F"/>
    <w:p w:rsidR="00665FFC" w:rsidRPr="009D7AD6" w:rsidRDefault="00665FFC" w:rsidP="009D7AD6">
      <w:pPr>
        <w:ind w:firstLine="708"/>
        <w:rPr>
          <w:b/>
          <w:sz w:val="28"/>
          <w:szCs w:val="28"/>
        </w:rPr>
      </w:pPr>
      <w:r w:rsidRPr="009D7AD6">
        <w:rPr>
          <w:b/>
          <w:sz w:val="28"/>
          <w:szCs w:val="28"/>
        </w:rPr>
        <w:t>B. La nullité relative du signe enregistré</w:t>
      </w:r>
    </w:p>
    <w:p w:rsidR="00CC3AAF" w:rsidRDefault="00AF0049" w:rsidP="00AF0049">
      <w:pPr>
        <w:jc w:val="both"/>
      </w:pPr>
      <w:r>
        <w:tab/>
      </w:r>
    </w:p>
    <w:p w:rsidR="00086940" w:rsidRDefault="00AF0049" w:rsidP="00CC3AAF">
      <w:pPr>
        <w:ind w:firstLine="708"/>
        <w:jc w:val="both"/>
      </w:pPr>
      <w:r>
        <w:t>L’enregistrement d’un signe à titre de marque confère un titre qui ne sera pas nécessairement valable dès lors que le signe ne respecte pas l’un</w:t>
      </w:r>
      <w:r w:rsidR="00CC3AAF">
        <w:t>e</w:t>
      </w:r>
      <w:r>
        <w:t xml:space="preserve"> des cinq conditions </w:t>
      </w:r>
      <w:r>
        <w:lastRenderedPageBreak/>
        <w:t>énoncées plus haut. Tant que l’enregistrement ne fait pas l’objet d’une action en nullité accueillie par un juge, le titre est présumé valable. Mais il peut encourir une nullité relative.</w:t>
      </w:r>
    </w:p>
    <w:p w:rsidR="00267E4D" w:rsidRDefault="00AF0049" w:rsidP="00267E4D">
      <w:pPr>
        <w:jc w:val="both"/>
      </w:pPr>
      <w:r>
        <w:tab/>
        <w:t>Une telle action peut être intentée en demande, à l’initiative du titulaire du droit antérieur, ou en défense, en réponse à une action en contrefaçon</w:t>
      </w:r>
      <w:r w:rsidR="00267E4D">
        <w:t xml:space="preserve"> (L.714-3 </w:t>
      </w:r>
      <w:r w:rsidR="005C4CC5">
        <w:t xml:space="preserve">du </w:t>
      </w:r>
      <w:r w:rsidR="00267E4D">
        <w:t>CPI)</w:t>
      </w:r>
      <w:r>
        <w:t>.</w:t>
      </w:r>
      <w:r w:rsidR="00267E4D">
        <w:t xml:space="preserve"> </w:t>
      </w:r>
      <w:r w:rsidR="00210643">
        <w:t>Le minis</w:t>
      </w:r>
      <w:r w:rsidR="00D66092">
        <w:t>tère public peut également agir en nullité.</w:t>
      </w:r>
      <w:r w:rsidR="00B72027">
        <w:t xml:space="preserve"> </w:t>
      </w:r>
      <w:r w:rsidR="00267E4D">
        <w:t xml:space="preserve">Une telle décision est grave, car le droit du titulaire sur sa marque disparaît </w:t>
      </w:r>
      <w:r w:rsidR="00CC3AAF">
        <w:t>avec effet rétroactif</w:t>
      </w:r>
      <w:r w:rsidR="00267E4D">
        <w:t>. Cela signifie que la marque n'ayant jamais été valable n'a jamais existé juridiquement. Ainsi, les éventuels contrats conclus avec des partenaires pour l'exploitation de cette marque (accords de distribution par exemple) sont privés de leur objet et sont, par voie de conséquence, potentiellement nuls.</w:t>
      </w:r>
    </w:p>
    <w:p w:rsidR="00086940" w:rsidRDefault="00086940"/>
    <w:p w:rsidR="00561537" w:rsidRDefault="00B72027" w:rsidP="00CC3AAF">
      <w:pPr>
        <w:jc w:val="both"/>
      </w:pPr>
      <w:r>
        <w:tab/>
      </w:r>
      <w:r w:rsidR="00EA52DD" w:rsidRPr="00EA52DD">
        <w:rPr>
          <w:i/>
        </w:rPr>
        <w:t>(Conclusion)</w:t>
      </w:r>
      <w:r w:rsidR="00EA52DD">
        <w:t xml:space="preserve"> </w:t>
      </w:r>
      <w:r>
        <w:t>On peut conclure que le respect de la condition de disponibilité du signe est délicat à mettre en œuvre en pratique</w:t>
      </w:r>
      <w:r w:rsidR="00CC3AAF">
        <w:t xml:space="preserve"> ce qui cause une certaine insécurité juridique aux titulaires de droits. Ils vont développer une stratégie commerciale à partir d’une marque qui sera susceptible d’être annulée. </w:t>
      </w:r>
      <w:r w:rsidR="005C4CC5">
        <w:t>Pour y remédier</w:t>
      </w:r>
      <w:r w:rsidR="00CC3AAF">
        <w:t>, le législateur limite la durée de l’action en nullité à cinq ans à compter de l’enregistrement dès lors que l’enregistrement a été effectué de bonne foi.</w:t>
      </w:r>
      <w:bookmarkStart w:id="0" w:name="_GoBack"/>
      <w:bookmarkEnd w:id="0"/>
    </w:p>
    <w:p w:rsidR="00561537" w:rsidRDefault="00561537"/>
    <w:sectPr w:rsidR="005615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09" w:rsidRDefault="004F5A09" w:rsidP="002D0822">
      <w:pPr>
        <w:spacing w:line="240" w:lineRule="auto"/>
      </w:pPr>
      <w:r>
        <w:separator/>
      </w:r>
    </w:p>
  </w:endnote>
  <w:endnote w:type="continuationSeparator" w:id="0">
    <w:p w:rsidR="004F5A09" w:rsidRDefault="004F5A09" w:rsidP="002D0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59832"/>
      <w:docPartObj>
        <w:docPartGallery w:val="Page Numbers (Bottom of Page)"/>
        <w:docPartUnique/>
      </w:docPartObj>
    </w:sdtPr>
    <w:sdtEndPr/>
    <w:sdtContent>
      <w:p w:rsidR="002D0822" w:rsidRDefault="002D0822">
        <w:pPr>
          <w:pStyle w:val="Pieddepage"/>
          <w:jc w:val="center"/>
        </w:pPr>
        <w:r>
          <w:fldChar w:fldCharType="begin"/>
        </w:r>
        <w:r>
          <w:instrText>PAGE   \* MERGEFORMAT</w:instrText>
        </w:r>
        <w:r>
          <w:fldChar w:fldCharType="separate"/>
        </w:r>
        <w:r w:rsidR="005C4CC5">
          <w:rPr>
            <w:noProof/>
          </w:rPr>
          <w:t>4</w:t>
        </w:r>
        <w:r>
          <w:fldChar w:fldCharType="end"/>
        </w:r>
      </w:p>
    </w:sdtContent>
  </w:sdt>
  <w:p w:rsidR="002D0822" w:rsidRDefault="002D08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09" w:rsidRDefault="004F5A09" w:rsidP="002D0822">
      <w:pPr>
        <w:spacing w:line="240" w:lineRule="auto"/>
      </w:pPr>
      <w:r>
        <w:separator/>
      </w:r>
    </w:p>
  </w:footnote>
  <w:footnote w:type="continuationSeparator" w:id="0">
    <w:p w:rsidR="004F5A09" w:rsidRDefault="004F5A09" w:rsidP="002D08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11D07"/>
    <w:multiLevelType w:val="hybridMultilevel"/>
    <w:tmpl w:val="15801F06"/>
    <w:lvl w:ilvl="0" w:tplc="A37C5F5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37"/>
    <w:rsid w:val="00036010"/>
    <w:rsid w:val="00086940"/>
    <w:rsid w:val="000C58C7"/>
    <w:rsid w:val="000C6351"/>
    <w:rsid w:val="00133FB8"/>
    <w:rsid w:val="001B1287"/>
    <w:rsid w:val="001D1E18"/>
    <w:rsid w:val="00210643"/>
    <w:rsid w:val="00267E4D"/>
    <w:rsid w:val="002D0822"/>
    <w:rsid w:val="002D2BDF"/>
    <w:rsid w:val="003060F0"/>
    <w:rsid w:val="00321CB3"/>
    <w:rsid w:val="003A6FE4"/>
    <w:rsid w:val="00417DCF"/>
    <w:rsid w:val="00454336"/>
    <w:rsid w:val="00482278"/>
    <w:rsid w:val="004B059C"/>
    <w:rsid w:val="004F5A09"/>
    <w:rsid w:val="00561537"/>
    <w:rsid w:val="00592CE9"/>
    <w:rsid w:val="005A3857"/>
    <w:rsid w:val="005C4CC5"/>
    <w:rsid w:val="005E2A95"/>
    <w:rsid w:val="005E5BFD"/>
    <w:rsid w:val="005F57DC"/>
    <w:rsid w:val="0063492E"/>
    <w:rsid w:val="00665FFC"/>
    <w:rsid w:val="00704114"/>
    <w:rsid w:val="0075614B"/>
    <w:rsid w:val="00785597"/>
    <w:rsid w:val="00786852"/>
    <w:rsid w:val="007A295B"/>
    <w:rsid w:val="0085310D"/>
    <w:rsid w:val="008623BD"/>
    <w:rsid w:val="00897CBF"/>
    <w:rsid w:val="008E45C1"/>
    <w:rsid w:val="00972359"/>
    <w:rsid w:val="009970E9"/>
    <w:rsid w:val="009B5E0D"/>
    <w:rsid w:val="009D7AD6"/>
    <w:rsid w:val="00A02E67"/>
    <w:rsid w:val="00A11E89"/>
    <w:rsid w:val="00AA0558"/>
    <w:rsid w:val="00AF0049"/>
    <w:rsid w:val="00B72027"/>
    <w:rsid w:val="00B72B69"/>
    <w:rsid w:val="00B75DB6"/>
    <w:rsid w:val="00B8121A"/>
    <w:rsid w:val="00C151AD"/>
    <w:rsid w:val="00C4036F"/>
    <w:rsid w:val="00C8696B"/>
    <w:rsid w:val="00C959BF"/>
    <w:rsid w:val="00CC3AAF"/>
    <w:rsid w:val="00D272C7"/>
    <w:rsid w:val="00D66092"/>
    <w:rsid w:val="00D703AE"/>
    <w:rsid w:val="00DA25A5"/>
    <w:rsid w:val="00E23B33"/>
    <w:rsid w:val="00E660C3"/>
    <w:rsid w:val="00E82844"/>
    <w:rsid w:val="00EA52DD"/>
    <w:rsid w:val="00EA6F3B"/>
    <w:rsid w:val="00F119DF"/>
    <w:rsid w:val="00F63731"/>
    <w:rsid w:val="00F725C4"/>
    <w:rsid w:val="00F736F2"/>
    <w:rsid w:val="00F835D9"/>
    <w:rsid w:val="00FA1EC1"/>
    <w:rsid w:val="00FF0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59"/>
    <w:pPr>
      <w:spacing w:after="0"/>
    </w:pPr>
    <w:rPr>
      <w:rFonts w:ascii="Times New Roman" w:hAnsi="Times New Roman"/>
      <w:sz w:val="24"/>
    </w:rPr>
  </w:style>
  <w:style w:type="paragraph" w:styleId="Titre1">
    <w:name w:val="heading 1"/>
    <w:basedOn w:val="Normal"/>
    <w:next w:val="Normal"/>
    <w:link w:val="Titre1Car"/>
    <w:uiPriority w:val="9"/>
    <w:qFormat/>
    <w:rsid w:val="00972359"/>
    <w:pPr>
      <w:keepNext/>
      <w:keepLines/>
      <w:pBdr>
        <w:bottom w:val="single" w:sz="4" w:space="1" w:color="auto"/>
      </w:pBdr>
      <w:spacing w:before="480" w:line="240" w:lineRule="auto"/>
      <w:outlineLvl w:val="0"/>
    </w:pPr>
    <w:rPr>
      <w:rFonts w:eastAsiaTheme="majorEastAsia" w:cstheme="majorBidi"/>
      <w:b/>
      <w:bCs/>
      <w:color w:val="000000" w:themeColor="text1"/>
      <w:sz w:val="36"/>
      <w:szCs w:val="28"/>
      <w:lang w:eastAsia="fr-FR"/>
    </w:rPr>
  </w:style>
  <w:style w:type="paragraph" w:styleId="Titre2">
    <w:name w:val="heading 2"/>
    <w:basedOn w:val="Normal"/>
    <w:next w:val="Normal"/>
    <w:link w:val="Titre2Car"/>
    <w:uiPriority w:val="9"/>
    <w:unhideWhenUsed/>
    <w:qFormat/>
    <w:rsid w:val="00972359"/>
    <w:pPr>
      <w:keepNext/>
      <w:keepLines/>
      <w:pBdr>
        <w:bottom w:val="single" w:sz="4" w:space="1" w:color="auto"/>
      </w:pBdr>
      <w:spacing w:before="200"/>
      <w:ind w:left="708"/>
      <w:outlineLvl w:val="1"/>
    </w:pPr>
    <w:rPr>
      <w:rFonts w:eastAsiaTheme="majorEastAsia" w:cstheme="majorBidi"/>
      <w:b/>
      <w:bCs/>
      <w:sz w:val="32"/>
      <w:szCs w:val="26"/>
    </w:rPr>
  </w:style>
  <w:style w:type="paragraph" w:styleId="Titre3">
    <w:name w:val="heading 3"/>
    <w:basedOn w:val="Normal"/>
    <w:next w:val="Normal"/>
    <w:link w:val="Titre3Car"/>
    <w:uiPriority w:val="9"/>
    <w:unhideWhenUsed/>
    <w:qFormat/>
    <w:rsid w:val="00972359"/>
    <w:pPr>
      <w:keepNext/>
      <w:keepLines/>
      <w:spacing w:before="200"/>
      <w:outlineLvl w:val="2"/>
    </w:pPr>
    <w:rPr>
      <w:rFonts w:eastAsiaTheme="majorEastAsia" w:cstheme="majorBidi"/>
      <w:b/>
      <w:bCs/>
      <w:sz w:val="28"/>
    </w:rPr>
  </w:style>
  <w:style w:type="paragraph" w:styleId="Titre4">
    <w:name w:val="heading 4"/>
    <w:basedOn w:val="Normal"/>
    <w:next w:val="Normal"/>
    <w:link w:val="Titre4Car"/>
    <w:uiPriority w:val="9"/>
    <w:unhideWhenUsed/>
    <w:qFormat/>
    <w:rsid w:val="00972359"/>
    <w:pPr>
      <w:keepNext/>
      <w:keepLines/>
      <w:spacing w:before="200"/>
      <w:ind w:left="708"/>
      <w:outlineLvl w:val="3"/>
    </w:pPr>
    <w:rPr>
      <w:rFonts w:eastAsiaTheme="majorEastAsia" w:cstheme="majorBidi"/>
      <w:b/>
      <w:bCs/>
      <w:iCs/>
      <w:color w:val="000000" w:themeColor="text1"/>
      <w:sz w:val="28"/>
    </w:rPr>
  </w:style>
  <w:style w:type="paragraph" w:styleId="Titre5">
    <w:name w:val="heading 5"/>
    <w:basedOn w:val="Normal"/>
    <w:next w:val="Normal"/>
    <w:link w:val="Titre5Car"/>
    <w:uiPriority w:val="9"/>
    <w:unhideWhenUsed/>
    <w:qFormat/>
    <w:rsid w:val="00972359"/>
    <w:pPr>
      <w:keepNext/>
      <w:keepLines/>
      <w:spacing w:before="200"/>
      <w:ind w:left="2124"/>
      <w:outlineLvl w:val="4"/>
    </w:pPr>
    <w:rPr>
      <w:rFonts w:eastAsiaTheme="majorEastAsia" w:cstheme="majorBidi"/>
      <w:b/>
      <w:color w:val="000000" w:themeColor="text1"/>
    </w:rPr>
  </w:style>
  <w:style w:type="paragraph" w:styleId="Titre6">
    <w:name w:val="heading 6"/>
    <w:basedOn w:val="Normal"/>
    <w:next w:val="Normal"/>
    <w:link w:val="Titre6Car"/>
    <w:uiPriority w:val="9"/>
    <w:unhideWhenUsed/>
    <w:qFormat/>
    <w:rsid w:val="00972359"/>
    <w:pPr>
      <w:keepNext/>
      <w:keepLines/>
      <w:spacing w:before="200"/>
      <w:ind w:left="2832"/>
      <w:outlineLvl w:val="5"/>
    </w:pPr>
    <w:rPr>
      <w:rFonts w:eastAsiaTheme="majorEastAsia" w:cstheme="majorBidi"/>
      <w:b/>
      <w:iCs/>
    </w:rPr>
  </w:style>
  <w:style w:type="paragraph" w:styleId="Titre7">
    <w:name w:val="heading 7"/>
    <w:basedOn w:val="Normal"/>
    <w:next w:val="Normal"/>
    <w:link w:val="Titre7Car"/>
    <w:uiPriority w:val="9"/>
    <w:unhideWhenUsed/>
    <w:qFormat/>
    <w:rsid w:val="00972359"/>
    <w:pPr>
      <w:keepNext/>
      <w:keepLines/>
      <w:spacing w:before="200"/>
      <w:outlineLvl w:val="6"/>
    </w:pPr>
    <w:rPr>
      <w:rFonts w:eastAsiaTheme="majorEastAsia" w:cstheme="majorBidi"/>
      <w:b/>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359"/>
    <w:pPr>
      <w:ind w:left="720"/>
      <w:contextualSpacing/>
    </w:pPr>
  </w:style>
  <w:style w:type="paragraph" w:styleId="Notedebasdepage">
    <w:name w:val="footnote text"/>
    <w:basedOn w:val="Normal"/>
    <w:link w:val="NotedebasdepageCar"/>
    <w:unhideWhenUsed/>
    <w:rsid w:val="007A295B"/>
    <w:pPr>
      <w:spacing w:after="80"/>
      <w:jc w:val="both"/>
    </w:pPr>
    <w:rPr>
      <w:sz w:val="20"/>
      <w:szCs w:val="20"/>
    </w:rPr>
  </w:style>
  <w:style w:type="character" w:customStyle="1" w:styleId="NotedebasdepageCar">
    <w:name w:val="Note de bas de page Car"/>
    <w:basedOn w:val="Policepardfaut"/>
    <w:link w:val="Notedebasdepage"/>
    <w:rsid w:val="007A295B"/>
    <w:rPr>
      <w:rFonts w:ascii="Times New Roman" w:hAnsi="Times New Roman"/>
      <w:sz w:val="20"/>
      <w:szCs w:val="20"/>
    </w:rPr>
  </w:style>
  <w:style w:type="character" w:customStyle="1" w:styleId="Titre1Car">
    <w:name w:val="Titre 1 Car"/>
    <w:basedOn w:val="Policepardfaut"/>
    <w:link w:val="Titre1"/>
    <w:uiPriority w:val="9"/>
    <w:rsid w:val="00972359"/>
    <w:rPr>
      <w:rFonts w:ascii="Times New Roman" w:eastAsiaTheme="majorEastAsia" w:hAnsi="Times New Roman" w:cstheme="majorBidi"/>
      <w:b/>
      <w:bCs/>
      <w:color w:val="000000" w:themeColor="text1"/>
      <w:sz w:val="36"/>
      <w:szCs w:val="28"/>
      <w:lang w:eastAsia="fr-FR"/>
    </w:rPr>
  </w:style>
  <w:style w:type="character" w:customStyle="1" w:styleId="Titre2Car">
    <w:name w:val="Titre 2 Car"/>
    <w:basedOn w:val="Policepardfaut"/>
    <w:link w:val="Titre2"/>
    <w:uiPriority w:val="9"/>
    <w:rsid w:val="00972359"/>
    <w:rPr>
      <w:rFonts w:ascii="Times New Roman" w:eastAsiaTheme="majorEastAsia" w:hAnsi="Times New Roman" w:cstheme="majorBidi"/>
      <w:b/>
      <w:bCs/>
      <w:sz w:val="32"/>
      <w:szCs w:val="26"/>
    </w:rPr>
  </w:style>
  <w:style w:type="character" w:customStyle="1" w:styleId="Titre3Car">
    <w:name w:val="Titre 3 Car"/>
    <w:basedOn w:val="Policepardfaut"/>
    <w:link w:val="Titre3"/>
    <w:uiPriority w:val="9"/>
    <w:rsid w:val="00972359"/>
    <w:rPr>
      <w:rFonts w:ascii="Times New Roman" w:eastAsiaTheme="majorEastAsia" w:hAnsi="Times New Roman" w:cstheme="majorBidi"/>
      <w:b/>
      <w:bCs/>
      <w:sz w:val="28"/>
    </w:rPr>
  </w:style>
  <w:style w:type="character" w:customStyle="1" w:styleId="Titre4Car">
    <w:name w:val="Titre 4 Car"/>
    <w:basedOn w:val="Policepardfaut"/>
    <w:link w:val="Titre4"/>
    <w:uiPriority w:val="9"/>
    <w:rsid w:val="00972359"/>
    <w:rPr>
      <w:rFonts w:ascii="Times New Roman" w:eastAsiaTheme="majorEastAsia" w:hAnsi="Times New Roman" w:cstheme="majorBidi"/>
      <w:b/>
      <w:bCs/>
      <w:iCs/>
      <w:color w:val="000000" w:themeColor="text1"/>
      <w:sz w:val="28"/>
    </w:rPr>
  </w:style>
  <w:style w:type="character" w:customStyle="1" w:styleId="Titre5Car">
    <w:name w:val="Titre 5 Car"/>
    <w:basedOn w:val="Policepardfaut"/>
    <w:link w:val="Titre5"/>
    <w:uiPriority w:val="9"/>
    <w:rsid w:val="00972359"/>
    <w:rPr>
      <w:rFonts w:ascii="Times New Roman" w:eastAsiaTheme="majorEastAsia" w:hAnsi="Times New Roman" w:cstheme="majorBidi"/>
      <w:b/>
      <w:color w:val="000000" w:themeColor="text1"/>
      <w:sz w:val="24"/>
    </w:rPr>
  </w:style>
  <w:style w:type="character" w:customStyle="1" w:styleId="Titre6Car">
    <w:name w:val="Titre 6 Car"/>
    <w:basedOn w:val="Policepardfaut"/>
    <w:link w:val="Titre6"/>
    <w:uiPriority w:val="9"/>
    <w:rsid w:val="00972359"/>
    <w:rPr>
      <w:rFonts w:ascii="Times New Roman" w:eastAsiaTheme="majorEastAsia" w:hAnsi="Times New Roman" w:cstheme="majorBidi"/>
      <w:b/>
      <w:iCs/>
      <w:sz w:val="24"/>
    </w:rPr>
  </w:style>
  <w:style w:type="character" w:customStyle="1" w:styleId="Titre7Car">
    <w:name w:val="Titre 7 Car"/>
    <w:basedOn w:val="Policepardfaut"/>
    <w:link w:val="Titre7"/>
    <w:uiPriority w:val="9"/>
    <w:rsid w:val="00972359"/>
    <w:rPr>
      <w:rFonts w:ascii="Times New Roman" w:eastAsiaTheme="majorEastAsia" w:hAnsi="Times New Roman" w:cstheme="majorBidi"/>
      <w:b/>
      <w:i/>
      <w:iCs/>
      <w:color w:val="000000" w:themeColor="text1"/>
      <w:sz w:val="24"/>
    </w:rPr>
  </w:style>
  <w:style w:type="paragraph" w:styleId="TM1">
    <w:name w:val="toc 1"/>
    <w:basedOn w:val="Normal"/>
    <w:next w:val="Normal"/>
    <w:autoRedefine/>
    <w:uiPriority w:val="39"/>
    <w:unhideWhenUsed/>
    <w:qFormat/>
    <w:rsid w:val="00972359"/>
    <w:pPr>
      <w:spacing w:after="100"/>
    </w:pPr>
  </w:style>
  <w:style w:type="paragraph" w:styleId="TM2">
    <w:name w:val="toc 2"/>
    <w:basedOn w:val="Normal"/>
    <w:next w:val="Normal"/>
    <w:autoRedefine/>
    <w:uiPriority w:val="39"/>
    <w:unhideWhenUsed/>
    <w:qFormat/>
    <w:rsid w:val="00972359"/>
    <w:pPr>
      <w:spacing w:after="100"/>
      <w:ind w:left="240"/>
    </w:pPr>
  </w:style>
  <w:style w:type="paragraph" w:styleId="TM3">
    <w:name w:val="toc 3"/>
    <w:basedOn w:val="Normal"/>
    <w:next w:val="Normal"/>
    <w:autoRedefine/>
    <w:uiPriority w:val="39"/>
    <w:unhideWhenUsed/>
    <w:qFormat/>
    <w:rsid w:val="00972359"/>
    <w:pPr>
      <w:spacing w:after="100"/>
      <w:ind w:left="480"/>
    </w:pPr>
  </w:style>
  <w:style w:type="paragraph" w:styleId="En-ttedetabledesmatires">
    <w:name w:val="TOC Heading"/>
    <w:basedOn w:val="Titre1"/>
    <w:next w:val="Normal"/>
    <w:uiPriority w:val="39"/>
    <w:semiHidden/>
    <w:unhideWhenUsed/>
    <w:qFormat/>
    <w:rsid w:val="00972359"/>
    <w:pPr>
      <w:pBdr>
        <w:bottom w:val="none" w:sz="0" w:space="0" w:color="auto"/>
      </w:pBdr>
      <w:spacing w:line="276" w:lineRule="auto"/>
      <w:outlineLvl w:val="9"/>
    </w:pPr>
    <w:rPr>
      <w:rFonts w:asciiTheme="majorHAnsi" w:hAnsiTheme="majorHAnsi"/>
      <w:color w:val="365F91" w:themeColor="accent1" w:themeShade="BF"/>
      <w:sz w:val="28"/>
    </w:rPr>
  </w:style>
  <w:style w:type="paragraph" w:styleId="En-tte">
    <w:name w:val="header"/>
    <w:basedOn w:val="Normal"/>
    <w:link w:val="En-tteCar"/>
    <w:uiPriority w:val="99"/>
    <w:unhideWhenUsed/>
    <w:rsid w:val="002D0822"/>
    <w:pPr>
      <w:tabs>
        <w:tab w:val="center" w:pos="4536"/>
        <w:tab w:val="right" w:pos="9072"/>
      </w:tabs>
      <w:spacing w:line="240" w:lineRule="auto"/>
    </w:pPr>
  </w:style>
  <w:style w:type="character" w:customStyle="1" w:styleId="En-tteCar">
    <w:name w:val="En-tête Car"/>
    <w:basedOn w:val="Policepardfaut"/>
    <w:link w:val="En-tte"/>
    <w:uiPriority w:val="99"/>
    <w:rsid w:val="002D0822"/>
    <w:rPr>
      <w:rFonts w:ascii="Times New Roman" w:hAnsi="Times New Roman"/>
      <w:sz w:val="24"/>
    </w:rPr>
  </w:style>
  <w:style w:type="paragraph" w:styleId="Pieddepage">
    <w:name w:val="footer"/>
    <w:basedOn w:val="Normal"/>
    <w:link w:val="PieddepageCar"/>
    <w:uiPriority w:val="99"/>
    <w:unhideWhenUsed/>
    <w:rsid w:val="002D0822"/>
    <w:pPr>
      <w:tabs>
        <w:tab w:val="center" w:pos="4536"/>
        <w:tab w:val="right" w:pos="9072"/>
      </w:tabs>
      <w:spacing w:line="240" w:lineRule="auto"/>
    </w:pPr>
  </w:style>
  <w:style w:type="character" w:customStyle="1" w:styleId="PieddepageCar">
    <w:name w:val="Pied de page Car"/>
    <w:basedOn w:val="Policepardfaut"/>
    <w:link w:val="Pieddepage"/>
    <w:uiPriority w:val="99"/>
    <w:rsid w:val="002D082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59"/>
    <w:pPr>
      <w:spacing w:after="0"/>
    </w:pPr>
    <w:rPr>
      <w:rFonts w:ascii="Times New Roman" w:hAnsi="Times New Roman"/>
      <w:sz w:val="24"/>
    </w:rPr>
  </w:style>
  <w:style w:type="paragraph" w:styleId="Titre1">
    <w:name w:val="heading 1"/>
    <w:basedOn w:val="Normal"/>
    <w:next w:val="Normal"/>
    <w:link w:val="Titre1Car"/>
    <w:uiPriority w:val="9"/>
    <w:qFormat/>
    <w:rsid w:val="00972359"/>
    <w:pPr>
      <w:keepNext/>
      <w:keepLines/>
      <w:pBdr>
        <w:bottom w:val="single" w:sz="4" w:space="1" w:color="auto"/>
      </w:pBdr>
      <w:spacing w:before="480" w:line="240" w:lineRule="auto"/>
      <w:outlineLvl w:val="0"/>
    </w:pPr>
    <w:rPr>
      <w:rFonts w:eastAsiaTheme="majorEastAsia" w:cstheme="majorBidi"/>
      <w:b/>
      <w:bCs/>
      <w:color w:val="000000" w:themeColor="text1"/>
      <w:sz w:val="36"/>
      <w:szCs w:val="28"/>
      <w:lang w:eastAsia="fr-FR"/>
    </w:rPr>
  </w:style>
  <w:style w:type="paragraph" w:styleId="Titre2">
    <w:name w:val="heading 2"/>
    <w:basedOn w:val="Normal"/>
    <w:next w:val="Normal"/>
    <w:link w:val="Titre2Car"/>
    <w:uiPriority w:val="9"/>
    <w:unhideWhenUsed/>
    <w:qFormat/>
    <w:rsid w:val="00972359"/>
    <w:pPr>
      <w:keepNext/>
      <w:keepLines/>
      <w:pBdr>
        <w:bottom w:val="single" w:sz="4" w:space="1" w:color="auto"/>
      </w:pBdr>
      <w:spacing w:before="200"/>
      <w:ind w:left="708"/>
      <w:outlineLvl w:val="1"/>
    </w:pPr>
    <w:rPr>
      <w:rFonts w:eastAsiaTheme="majorEastAsia" w:cstheme="majorBidi"/>
      <w:b/>
      <w:bCs/>
      <w:sz w:val="32"/>
      <w:szCs w:val="26"/>
    </w:rPr>
  </w:style>
  <w:style w:type="paragraph" w:styleId="Titre3">
    <w:name w:val="heading 3"/>
    <w:basedOn w:val="Normal"/>
    <w:next w:val="Normal"/>
    <w:link w:val="Titre3Car"/>
    <w:uiPriority w:val="9"/>
    <w:unhideWhenUsed/>
    <w:qFormat/>
    <w:rsid w:val="00972359"/>
    <w:pPr>
      <w:keepNext/>
      <w:keepLines/>
      <w:spacing w:before="200"/>
      <w:outlineLvl w:val="2"/>
    </w:pPr>
    <w:rPr>
      <w:rFonts w:eastAsiaTheme="majorEastAsia" w:cstheme="majorBidi"/>
      <w:b/>
      <w:bCs/>
      <w:sz w:val="28"/>
    </w:rPr>
  </w:style>
  <w:style w:type="paragraph" w:styleId="Titre4">
    <w:name w:val="heading 4"/>
    <w:basedOn w:val="Normal"/>
    <w:next w:val="Normal"/>
    <w:link w:val="Titre4Car"/>
    <w:uiPriority w:val="9"/>
    <w:unhideWhenUsed/>
    <w:qFormat/>
    <w:rsid w:val="00972359"/>
    <w:pPr>
      <w:keepNext/>
      <w:keepLines/>
      <w:spacing w:before="200"/>
      <w:ind w:left="708"/>
      <w:outlineLvl w:val="3"/>
    </w:pPr>
    <w:rPr>
      <w:rFonts w:eastAsiaTheme="majorEastAsia" w:cstheme="majorBidi"/>
      <w:b/>
      <w:bCs/>
      <w:iCs/>
      <w:color w:val="000000" w:themeColor="text1"/>
      <w:sz w:val="28"/>
    </w:rPr>
  </w:style>
  <w:style w:type="paragraph" w:styleId="Titre5">
    <w:name w:val="heading 5"/>
    <w:basedOn w:val="Normal"/>
    <w:next w:val="Normal"/>
    <w:link w:val="Titre5Car"/>
    <w:uiPriority w:val="9"/>
    <w:unhideWhenUsed/>
    <w:qFormat/>
    <w:rsid w:val="00972359"/>
    <w:pPr>
      <w:keepNext/>
      <w:keepLines/>
      <w:spacing w:before="200"/>
      <w:ind w:left="2124"/>
      <w:outlineLvl w:val="4"/>
    </w:pPr>
    <w:rPr>
      <w:rFonts w:eastAsiaTheme="majorEastAsia" w:cstheme="majorBidi"/>
      <w:b/>
      <w:color w:val="000000" w:themeColor="text1"/>
    </w:rPr>
  </w:style>
  <w:style w:type="paragraph" w:styleId="Titre6">
    <w:name w:val="heading 6"/>
    <w:basedOn w:val="Normal"/>
    <w:next w:val="Normal"/>
    <w:link w:val="Titre6Car"/>
    <w:uiPriority w:val="9"/>
    <w:unhideWhenUsed/>
    <w:qFormat/>
    <w:rsid w:val="00972359"/>
    <w:pPr>
      <w:keepNext/>
      <w:keepLines/>
      <w:spacing w:before="200"/>
      <w:ind w:left="2832"/>
      <w:outlineLvl w:val="5"/>
    </w:pPr>
    <w:rPr>
      <w:rFonts w:eastAsiaTheme="majorEastAsia" w:cstheme="majorBidi"/>
      <w:b/>
      <w:iCs/>
    </w:rPr>
  </w:style>
  <w:style w:type="paragraph" w:styleId="Titre7">
    <w:name w:val="heading 7"/>
    <w:basedOn w:val="Normal"/>
    <w:next w:val="Normal"/>
    <w:link w:val="Titre7Car"/>
    <w:uiPriority w:val="9"/>
    <w:unhideWhenUsed/>
    <w:qFormat/>
    <w:rsid w:val="00972359"/>
    <w:pPr>
      <w:keepNext/>
      <w:keepLines/>
      <w:spacing w:before="200"/>
      <w:outlineLvl w:val="6"/>
    </w:pPr>
    <w:rPr>
      <w:rFonts w:eastAsiaTheme="majorEastAsia" w:cstheme="majorBidi"/>
      <w:b/>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359"/>
    <w:pPr>
      <w:ind w:left="720"/>
      <w:contextualSpacing/>
    </w:pPr>
  </w:style>
  <w:style w:type="paragraph" w:styleId="Notedebasdepage">
    <w:name w:val="footnote text"/>
    <w:basedOn w:val="Normal"/>
    <w:link w:val="NotedebasdepageCar"/>
    <w:unhideWhenUsed/>
    <w:rsid w:val="007A295B"/>
    <w:pPr>
      <w:spacing w:after="80"/>
      <w:jc w:val="both"/>
    </w:pPr>
    <w:rPr>
      <w:sz w:val="20"/>
      <w:szCs w:val="20"/>
    </w:rPr>
  </w:style>
  <w:style w:type="character" w:customStyle="1" w:styleId="NotedebasdepageCar">
    <w:name w:val="Note de bas de page Car"/>
    <w:basedOn w:val="Policepardfaut"/>
    <w:link w:val="Notedebasdepage"/>
    <w:rsid w:val="007A295B"/>
    <w:rPr>
      <w:rFonts w:ascii="Times New Roman" w:hAnsi="Times New Roman"/>
      <w:sz w:val="20"/>
      <w:szCs w:val="20"/>
    </w:rPr>
  </w:style>
  <w:style w:type="character" w:customStyle="1" w:styleId="Titre1Car">
    <w:name w:val="Titre 1 Car"/>
    <w:basedOn w:val="Policepardfaut"/>
    <w:link w:val="Titre1"/>
    <w:uiPriority w:val="9"/>
    <w:rsid w:val="00972359"/>
    <w:rPr>
      <w:rFonts w:ascii="Times New Roman" w:eastAsiaTheme="majorEastAsia" w:hAnsi="Times New Roman" w:cstheme="majorBidi"/>
      <w:b/>
      <w:bCs/>
      <w:color w:val="000000" w:themeColor="text1"/>
      <w:sz w:val="36"/>
      <w:szCs w:val="28"/>
      <w:lang w:eastAsia="fr-FR"/>
    </w:rPr>
  </w:style>
  <w:style w:type="character" w:customStyle="1" w:styleId="Titre2Car">
    <w:name w:val="Titre 2 Car"/>
    <w:basedOn w:val="Policepardfaut"/>
    <w:link w:val="Titre2"/>
    <w:uiPriority w:val="9"/>
    <w:rsid w:val="00972359"/>
    <w:rPr>
      <w:rFonts w:ascii="Times New Roman" w:eastAsiaTheme="majorEastAsia" w:hAnsi="Times New Roman" w:cstheme="majorBidi"/>
      <w:b/>
      <w:bCs/>
      <w:sz w:val="32"/>
      <w:szCs w:val="26"/>
    </w:rPr>
  </w:style>
  <w:style w:type="character" w:customStyle="1" w:styleId="Titre3Car">
    <w:name w:val="Titre 3 Car"/>
    <w:basedOn w:val="Policepardfaut"/>
    <w:link w:val="Titre3"/>
    <w:uiPriority w:val="9"/>
    <w:rsid w:val="00972359"/>
    <w:rPr>
      <w:rFonts w:ascii="Times New Roman" w:eastAsiaTheme="majorEastAsia" w:hAnsi="Times New Roman" w:cstheme="majorBidi"/>
      <w:b/>
      <w:bCs/>
      <w:sz w:val="28"/>
    </w:rPr>
  </w:style>
  <w:style w:type="character" w:customStyle="1" w:styleId="Titre4Car">
    <w:name w:val="Titre 4 Car"/>
    <w:basedOn w:val="Policepardfaut"/>
    <w:link w:val="Titre4"/>
    <w:uiPriority w:val="9"/>
    <w:rsid w:val="00972359"/>
    <w:rPr>
      <w:rFonts w:ascii="Times New Roman" w:eastAsiaTheme="majorEastAsia" w:hAnsi="Times New Roman" w:cstheme="majorBidi"/>
      <w:b/>
      <w:bCs/>
      <w:iCs/>
      <w:color w:val="000000" w:themeColor="text1"/>
      <w:sz w:val="28"/>
    </w:rPr>
  </w:style>
  <w:style w:type="character" w:customStyle="1" w:styleId="Titre5Car">
    <w:name w:val="Titre 5 Car"/>
    <w:basedOn w:val="Policepardfaut"/>
    <w:link w:val="Titre5"/>
    <w:uiPriority w:val="9"/>
    <w:rsid w:val="00972359"/>
    <w:rPr>
      <w:rFonts w:ascii="Times New Roman" w:eastAsiaTheme="majorEastAsia" w:hAnsi="Times New Roman" w:cstheme="majorBidi"/>
      <w:b/>
      <w:color w:val="000000" w:themeColor="text1"/>
      <w:sz w:val="24"/>
    </w:rPr>
  </w:style>
  <w:style w:type="character" w:customStyle="1" w:styleId="Titre6Car">
    <w:name w:val="Titre 6 Car"/>
    <w:basedOn w:val="Policepardfaut"/>
    <w:link w:val="Titre6"/>
    <w:uiPriority w:val="9"/>
    <w:rsid w:val="00972359"/>
    <w:rPr>
      <w:rFonts w:ascii="Times New Roman" w:eastAsiaTheme="majorEastAsia" w:hAnsi="Times New Roman" w:cstheme="majorBidi"/>
      <w:b/>
      <w:iCs/>
      <w:sz w:val="24"/>
    </w:rPr>
  </w:style>
  <w:style w:type="character" w:customStyle="1" w:styleId="Titre7Car">
    <w:name w:val="Titre 7 Car"/>
    <w:basedOn w:val="Policepardfaut"/>
    <w:link w:val="Titre7"/>
    <w:uiPriority w:val="9"/>
    <w:rsid w:val="00972359"/>
    <w:rPr>
      <w:rFonts w:ascii="Times New Roman" w:eastAsiaTheme="majorEastAsia" w:hAnsi="Times New Roman" w:cstheme="majorBidi"/>
      <w:b/>
      <w:i/>
      <w:iCs/>
      <w:color w:val="000000" w:themeColor="text1"/>
      <w:sz w:val="24"/>
    </w:rPr>
  </w:style>
  <w:style w:type="paragraph" w:styleId="TM1">
    <w:name w:val="toc 1"/>
    <w:basedOn w:val="Normal"/>
    <w:next w:val="Normal"/>
    <w:autoRedefine/>
    <w:uiPriority w:val="39"/>
    <w:unhideWhenUsed/>
    <w:qFormat/>
    <w:rsid w:val="00972359"/>
    <w:pPr>
      <w:spacing w:after="100"/>
    </w:pPr>
  </w:style>
  <w:style w:type="paragraph" w:styleId="TM2">
    <w:name w:val="toc 2"/>
    <w:basedOn w:val="Normal"/>
    <w:next w:val="Normal"/>
    <w:autoRedefine/>
    <w:uiPriority w:val="39"/>
    <w:unhideWhenUsed/>
    <w:qFormat/>
    <w:rsid w:val="00972359"/>
    <w:pPr>
      <w:spacing w:after="100"/>
      <w:ind w:left="240"/>
    </w:pPr>
  </w:style>
  <w:style w:type="paragraph" w:styleId="TM3">
    <w:name w:val="toc 3"/>
    <w:basedOn w:val="Normal"/>
    <w:next w:val="Normal"/>
    <w:autoRedefine/>
    <w:uiPriority w:val="39"/>
    <w:unhideWhenUsed/>
    <w:qFormat/>
    <w:rsid w:val="00972359"/>
    <w:pPr>
      <w:spacing w:after="100"/>
      <w:ind w:left="480"/>
    </w:pPr>
  </w:style>
  <w:style w:type="paragraph" w:styleId="En-ttedetabledesmatires">
    <w:name w:val="TOC Heading"/>
    <w:basedOn w:val="Titre1"/>
    <w:next w:val="Normal"/>
    <w:uiPriority w:val="39"/>
    <w:semiHidden/>
    <w:unhideWhenUsed/>
    <w:qFormat/>
    <w:rsid w:val="00972359"/>
    <w:pPr>
      <w:pBdr>
        <w:bottom w:val="none" w:sz="0" w:space="0" w:color="auto"/>
      </w:pBdr>
      <w:spacing w:line="276" w:lineRule="auto"/>
      <w:outlineLvl w:val="9"/>
    </w:pPr>
    <w:rPr>
      <w:rFonts w:asciiTheme="majorHAnsi" w:hAnsiTheme="majorHAnsi"/>
      <w:color w:val="365F91" w:themeColor="accent1" w:themeShade="BF"/>
      <w:sz w:val="28"/>
    </w:rPr>
  </w:style>
  <w:style w:type="paragraph" w:styleId="En-tte">
    <w:name w:val="header"/>
    <w:basedOn w:val="Normal"/>
    <w:link w:val="En-tteCar"/>
    <w:uiPriority w:val="99"/>
    <w:unhideWhenUsed/>
    <w:rsid w:val="002D0822"/>
    <w:pPr>
      <w:tabs>
        <w:tab w:val="center" w:pos="4536"/>
        <w:tab w:val="right" w:pos="9072"/>
      </w:tabs>
      <w:spacing w:line="240" w:lineRule="auto"/>
    </w:pPr>
  </w:style>
  <w:style w:type="character" w:customStyle="1" w:styleId="En-tteCar">
    <w:name w:val="En-tête Car"/>
    <w:basedOn w:val="Policepardfaut"/>
    <w:link w:val="En-tte"/>
    <w:uiPriority w:val="99"/>
    <w:rsid w:val="002D0822"/>
    <w:rPr>
      <w:rFonts w:ascii="Times New Roman" w:hAnsi="Times New Roman"/>
      <w:sz w:val="24"/>
    </w:rPr>
  </w:style>
  <w:style w:type="paragraph" w:styleId="Pieddepage">
    <w:name w:val="footer"/>
    <w:basedOn w:val="Normal"/>
    <w:link w:val="PieddepageCar"/>
    <w:uiPriority w:val="99"/>
    <w:unhideWhenUsed/>
    <w:rsid w:val="002D0822"/>
    <w:pPr>
      <w:tabs>
        <w:tab w:val="center" w:pos="4536"/>
        <w:tab w:val="right" w:pos="9072"/>
      </w:tabs>
      <w:spacing w:line="240" w:lineRule="auto"/>
    </w:pPr>
  </w:style>
  <w:style w:type="character" w:customStyle="1" w:styleId="PieddepageCar">
    <w:name w:val="Pied de page Car"/>
    <w:basedOn w:val="Policepardfaut"/>
    <w:link w:val="Pieddepage"/>
    <w:uiPriority w:val="99"/>
    <w:rsid w:val="002D082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5102</TotalTime>
  <Pages>4</Pages>
  <Words>1471</Words>
  <Characters>8092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dc:creator>
  <cp:lastModifiedBy>Sylvain</cp:lastModifiedBy>
  <cp:revision>52</cp:revision>
  <dcterms:created xsi:type="dcterms:W3CDTF">2014-03-27T09:28:00Z</dcterms:created>
  <dcterms:modified xsi:type="dcterms:W3CDTF">2014-04-07T18:39:00Z</dcterms:modified>
</cp:coreProperties>
</file>