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191ED" w14:textId="3FDFF987" w:rsidR="006819CB" w:rsidRDefault="00A67E6E" w:rsidP="006819CB">
      <w:pPr>
        <w:rPr>
          <w:rFonts w:ascii="Times New Roman" w:hAnsi="Times New Roman" w:cs="Times New Roman"/>
        </w:rPr>
      </w:pPr>
      <w:r w:rsidRPr="00FA48E6">
        <w:rPr>
          <w:rFonts w:ascii="Times New Roman" w:hAnsi="Times New Roman" w:cs="Times New Roman"/>
          <w:b/>
        </w:rPr>
        <w:t>Correction rédigée du cas pratique « </w:t>
      </w:r>
      <w:r>
        <w:rPr>
          <w:rFonts w:ascii="Times New Roman" w:hAnsi="Times New Roman" w:cs="Times New Roman"/>
          <w:b/>
        </w:rPr>
        <w:t xml:space="preserve">Lebotin </w:t>
      </w:r>
      <w:r w:rsidRPr="00FA48E6">
        <w:rPr>
          <w:rFonts w:ascii="Times New Roman" w:hAnsi="Times New Roman" w:cs="Times New Roman"/>
          <w:b/>
        </w:rPr>
        <w:t xml:space="preserve">» préparée par Sylvain Chatry, maître de conférences à l’université de Perpignan </w:t>
      </w:r>
      <w:r w:rsidRPr="00D658AE">
        <w:rPr>
          <w:rFonts w:ascii="Times New Roman" w:hAnsi="Times New Roman" w:cs="Times New Roman"/>
          <w:b/>
          <w:i/>
        </w:rPr>
        <w:t>Via Domitia</w:t>
      </w:r>
      <w:bookmarkStart w:id="0" w:name="_GoBack"/>
      <w:bookmarkEnd w:id="0"/>
    </w:p>
    <w:p w14:paraId="0F77FD27" w14:textId="77777777" w:rsidR="006819CB" w:rsidRDefault="006819CB">
      <w:pPr>
        <w:rPr>
          <w:rFonts w:ascii="Times New Roman" w:hAnsi="Times New Roman" w:cs="Times New Roman"/>
        </w:rPr>
      </w:pPr>
    </w:p>
    <w:p w14:paraId="74252066" w14:textId="77777777" w:rsidR="00391656" w:rsidRDefault="00391656">
      <w:pPr>
        <w:rPr>
          <w:rFonts w:ascii="Times New Roman" w:hAnsi="Times New Roman" w:cs="Times New Roman"/>
        </w:rPr>
      </w:pPr>
      <w:r>
        <w:rPr>
          <w:rFonts w:ascii="Times New Roman" w:hAnsi="Times New Roman" w:cs="Times New Roman"/>
        </w:rPr>
        <w:t>Cas pratique</w:t>
      </w:r>
    </w:p>
    <w:p w14:paraId="21D990A3" w14:textId="77777777" w:rsidR="00391656" w:rsidRDefault="00391656">
      <w:pPr>
        <w:rPr>
          <w:rFonts w:ascii="Times New Roman" w:hAnsi="Times New Roman" w:cs="Times New Roman"/>
        </w:rPr>
      </w:pPr>
    </w:p>
    <w:p w14:paraId="2605FA79" w14:textId="387C0D61" w:rsidR="00A220AC" w:rsidRPr="00755BE0" w:rsidRDefault="00391656" w:rsidP="00391656">
      <w:pPr>
        <w:jc w:val="both"/>
        <w:rPr>
          <w:rFonts w:ascii="Times New Roman" w:hAnsi="Times New Roman" w:cs="Times New Roman"/>
        </w:rPr>
      </w:pPr>
      <w:r w:rsidRPr="00755BE0">
        <w:rPr>
          <w:rFonts w:ascii="Times New Roman" w:hAnsi="Times New Roman" w:cs="Times New Roman"/>
          <w:i/>
        </w:rPr>
        <w:t>Le présent cas pratique vous est proposé par le tutorat du DU Droit de la propriété intellectuelle (Université de Nantes). Il concerne les cours fondamentaux (droit d’auteur, droit des dessins et modèles et droit des marques.</w:t>
      </w:r>
    </w:p>
    <w:p w14:paraId="4E66B944" w14:textId="77777777" w:rsidR="00E2001E" w:rsidRPr="00B82555" w:rsidRDefault="00E2001E">
      <w:pPr>
        <w:rPr>
          <w:rFonts w:ascii="Times New Roman" w:hAnsi="Times New Roman" w:cs="Times New Roman"/>
        </w:rPr>
      </w:pPr>
    </w:p>
    <w:p w14:paraId="55DE4037" w14:textId="3BFBFBE3" w:rsidR="00B82555" w:rsidRPr="00B82555" w:rsidRDefault="00B82555" w:rsidP="00B82555">
      <w:pPr>
        <w:jc w:val="both"/>
        <w:rPr>
          <w:rFonts w:ascii="Times New Roman" w:hAnsi="Times New Roman" w:cs="Times New Roman"/>
          <w:i/>
        </w:rPr>
      </w:pPr>
      <w:r w:rsidRPr="00B82555">
        <w:rPr>
          <w:rFonts w:ascii="Times New Roman" w:hAnsi="Times New Roman" w:cs="Times New Roman"/>
        </w:rPr>
        <w:t>M. Lebotin est un</w:t>
      </w:r>
      <w:r w:rsidR="00E2001E" w:rsidRPr="00B82555">
        <w:rPr>
          <w:rFonts w:ascii="Times New Roman" w:hAnsi="Times New Roman" w:cs="Times New Roman"/>
        </w:rPr>
        <w:t xml:space="preserve"> </w:t>
      </w:r>
      <w:r w:rsidRPr="00B82555">
        <w:rPr>
          <w:rFonts w:ascii="Times New Roman" w:hAnsi="Times New Roman" w:cs="Times New Roman"/>
        </w:rPr>
        <w:t xml:space="preserve">créateur français de chaussures et de sacs à main de luxe. Il est internationalement connu pour ses chaussures talon aiguille à la semelle rouge. Il constate que d’autres fabricants de produits bas de gamme imitent ses chaussures pour développer leurs ventes. Il ne s’est pour le moment guère préoccupé de la protection de son activité par la propriété intellectuelle. Il aimerait savoir si le </w:t>
      </w:r>
      <w:r w:rsidR="009767DA">
        <w:rPr>
          <w:rFonts w:ascii="Times New Roman" w:hAnsi="Times New Roman" w:cs="Times New Roman"/>
        </w:rPr>
        <w:t xml:space="preserve">droit d’auteur, le droit des dessins ou modèles ou le </w:t>
      </w:r>
      <w:r w:rsidRPr="00B82555">
        <w:rPr>
          <w:rFonts w:ascii="Times New Roman" w:hAnsi="Times New Roman" w:cs="Times New Roman"/>
        </w:rPr>
        <w:t>droit des marques peut lui être d’un quelconque secours</w:t>
      </w:r>
      <w:r w:rsidR="009767DA">
        <w:rPr>
          <w:rFonts w:ascii="Times New Roman" w:hAnsi="Times New Roman" w:cs="Times New Roman"/>
        </w:rPr>
        <w:t xml:space="preserve"> tant pour protéger le nom « Lebotin » que pour protéger les chaussures, ou encore la semelle rouge</w:t>
      </w:r>
      <w:r w:rsidR="00755BE0">
        <w:rPr>
          <w:rFonts w:ascii="Times New Roman" w:hAnsi="Times New Roman" w:cs="Times New Roman"/>
        </w:rPr>
        <w:t xml:space="preserve"> carmin</w:t>
      </w:r>
      <w:r w:rsidR="009767DA">
        <w:rPr>
          <w:rFonts w:ascii="Times New Roman" w:hAnsi="Times New Roman" w:cs="Times New Roman"/>
        </w:rPr>
        <w:t>.</w:t>
      </w:r>
      <w:r w:rsidR="00391656">
        <w:rPr>
          <w:rFonts w:ascii="Times New Roman" w:hAnsi="Times New Roman" w:cs="Times New Roman"/>
        </w:rPr>
        <w:t xml:space="preserve"> Exposez les conditions de protection </w:t>
      </w:r>
      <w:r w:rsidR="00755BE0">
        <w:rPr>
          <w:rFonts w:ascii="Times New Roman" w:hAnsi="Times New Roman" w:cs="Times New Roman"/>
        </w:rPr>
        <w:t xml:space="preserve">de chaque droit </w:t>
      </w:r>
      <w:r w:rsidR="00391656">
        <w:rPr>
          <w:rFonts w:ascii="Times New Roman" w:hAnsi="Times New Roman" w:cs="Times New Roman"/>
        </w:rPr>
        <w:t xml:space="preserve">et appréciez si elles </w:t>
      </w:r>
      <w:r w:rsidR="00755BE0">
        <w:rPr>
          <w:rFonts w:ascii="Times New Roman" w:hAnsi="Times New Roman" w:cs="Times New Roman"/>
        </w:rPr>
        <w:t>sont</w:t>
      </w:r>
      <w:r w:rsidR="00391656">
        <w:rPr>
          <w:rFonts w:ascii="Times New Roman" w:hAnsi="Times New Roman" w:cs="Times New Roman"/>
        </w:rPr>
        <w:t xml:space="preserve"> remplies.</w:t>
      </w:r>
    </w:p>
    <w:p w14:paraId="4A526801" w14:textId="77777777" w:rsidR="00B82555" w:rsidRDefault="00B82555"/>
    <w:p w14:paraId="566CC907" w14:textId="03120FBF" w:rsidR="00E2001E" w:rsidRDefault="00636CFE">
      <w:pPr>
        <w:rPr>
          <w:rFonts w:ascii="Helvetica" w:hAnsi="Helvetica" w:cs="Helvetica"/>
        </w:rPr>
      </w:pPr>
      <w:r>
        <w:rPr>
          <w:rFonts w:ascii="Helvetica" w:hAnsi="Helvetica" w:cs="Helvetica"/>
          <w:noProof/>
        </w:rPr>
        <w:drawing>
          <wp:anchor distT="0" distB="0" distL="114300" distR="114300" simplePos="0" relativeHeight="251658240" behindDoc="0" locked="0" layoutInCell="1" allowOverlap="1" wp14:anchorId="7CCEB56D" wp14:editId="0827FD49">
            <wp:simplePos x="0" y="0"/>
            <wp:positionH relativeFrom="column">
              <wp:posOffset>0</wp:posOffset>
            </wp:positionH>
            <wp:positionV relativeFrom="paragraph">
              <wp:posOffset>42545</wp:posOffset>
            </wp:positionV>
            <wp:extent cx="1677670" cy="13538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670" cy="13538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59264" behindDoc="0" locked="0" layoutInCell="1" allowOverlap="1" wp14:anchorId="31C606E2" wp14:editId="3D980151">
            <wp:simplePos x="0" y="0"/>
            <wp:positionH relativeFrom="column">
              <wp:posOffset>1828800</wp:posOffset>
            </wp:positionH>
            <wp:positionV relativeFrom="paragraph">
              <wp:posOffset>156845</wp:posOffset>
            </wp:positionV>
            <wp:extent cx="2019300" cy="1278255"/>
            <wp:effectExtent l="0" t="0" r="1270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2782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660288" behindDoc="0" locked="0" layoutInCell="1" allowOverlap="1" wp14:anchorId="1758FE34" wp14:editId="66F2B573">
            <wp:simplePos x="0" y="0"/>
            <wp:positionH relativeFrom="column">
              <wp:posOffset>4572000</wp:posOffset>
            </wp:positionH>
            <wp:positionV relativeFrom="paragraph">
              <wp:posOffset>42545</wp:posOffset>
            </wp:positionV>
            <wp:extent cx="1145540" cy="1524635"/>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5540" cy="15246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767DA" w:rsidRPr="009767DA">
        <w:rPr>
          <w:rFonts w:ascii="Helvetica" w:hAnsi="Helvetica" w:cs="Helvetica"/>
        </w:rPr>
        <w:t xml:space="preserve"> </w:t>
      </w:r>
      <w:r w:rsidR="00391656" w:rsidRPr="00391656">
        <w:rPr>
          <w:rFonts w:ascii="Helvetica" w:hAnsi="Helvetica" w:cs="Helvetica"/>
        </w:rPr>
        <w:t xml:space="preserve"> </w:t>
      </w:r>
    </w:p>
    <w:p w14:paraId="7A5B5508" w14:textId="77777777" w:rsidR="008B44FF" w:rsidRDefault="008B44FF">
      <w:pPr>
        <w:rPr>
          <w:rFonts w:ascii="Helvetica" w:hAnsi="Helvetica" w:cs="Helvetica"/>
        </w:rPr>
      </w:pPr>
    </w:p>
    <w:p w14:paraId="1CDA2066" w14:textId="77777777" w:rsidR="008B44FF" w:rsidRDefault="008B44FF">
      <w:pPr>
        <w:rPr>
          <w:rFonts w:ascii="Helvetica" w:hAnsi="Helvetica" w:cs="Helvetica"/>
        </w:rPr>
      </w:pPr>
    </w:p>
    <w:p w14:paraId="7719B2B5" w14:textId="77777777" w:rsidR="008B44FF" w:rsidRDefault="008B44FF">
      <w:pPr>
        <w:rPr>
          <w:rFonts w:ascii="Helvetica" w:hAnsi="Helvetica" w:cs="Helvetica"/>
        </w:rPr>
      </w:pPr>
    </w:p>
    <w:p w14:paraId="2FE9B8CD" w14:textId="77777777" w:rsidR="008B44FF" w:rsidRDefault="008B44FF">
      <w:pPr>
        <w:rPr>
          <w:rFonts w:ascii="Helvetica" w:hAnsi="Helvetica" w:cs="Helvetica"/>
        </w:rPr>
      </w:pPr>
    </w:p>
    <w:p w14:paraId="34634B71" w14:textId="77777777" w:rsidR="008B44FF" w:rsidRDefault="008B44FF">
      <w:pPr>
        <w:rPr>
          <w:rFonts w:ascii="Helvetica" w:hAnsi="Helvetica" w:cs="Helvetica"/>
        </w:rPr>
      </w:pPr>
    </w:p>
    <w:p w14:paraId="60520604" w14:textId="77777777" w:rsidR="008B44FF" w:rsidRDefault="008B44FF">
      <w:pPr>
        <w:rPr>
          <w:rFonts w:ascii="Helvetica" w:hAnsi="Helvetica" w:cs="Helvetica"/>
        </w:rPr>
      </w:pPr>
    </w:p>
    <w:p w14:paraId="45BDAABC" w14:textId="77777777" w:rsidR="008B44FF" w:rsidRDefault="008B44FF">
      <w:pPr>
        <w:rPr>
          <w:rFonts w:ascii="Helvetica" w:hAnsi="Helvetica" w:cs="Helvetica"/>
        </w:rPr>
      </w:pPr>
    </w:p>
    <w:p w14:paraId="184BBBA0" w14:textId="77777777" w:rsidR="008B44FF" w:rsidRDefault="008B44FF">
      <w:pPr>
        <w:rPr>
          <w:rFonts w:ascii="Helvetica" w:hAnsi="Helvetica" w:cs="Helvetica"/>
        </w:rPr>
      </w:pPr>
    </w:p>
    <w:p w14:paraId="38651F02" w14:textId="77777777" w:rsidR="008B44FF" w:rsidRDefault="008B44FF" w:rsidP="008B44FF">
      <w:pPr>
        <w:jc w:val="both"/>
        <w:rPr>
          <w:rFonts w:ascii="Times New Roman" w:hAnsi="Times New Roman" w:cs="Times New Roman"/>
        </w:rPr>
      </w:pPr>
    </w:p>
    <w:p w14:paraId="56ED6489" w14:textId="3B972628" w:rsidR="008B44FF" w:rsidRDefault="008B44FF" w:rsidP="008B44FF">
      <w:pPr>
        <w:jc w:val="both"/>
        <w:rPr>
          <w:rFonts w:ascii="Times New Roman" w:hAnsi="Times New Roman" w:cs="Times New Roman"/>
        </w:rPr>
      </w:pPr>
      <w:r>
        <w:rPr>
          <w:rFonts w:ascii="Times New Roman" w:hAnsi="Times New Roman" w:cs="Times New Roman"/>
        </w:rPr>
        <w:t xml:space="preserve">M. Lebotin nous consulte s’agissant de la protection de son activité par la propriété intellectuelle. </w:t>
      </w:r>
      <w:r w:rsidRPr="00B82555">
        <w:rPr>
          <w:rFonts w:ascii="Times New Roman" w:hAnsi="Times New Roman" w:cs="Times New Roman"/>
        </w:rPr>
        <w:t xml:space="preserve">Il aimerait savoir si le </w:t>
      </w:r>
      <w:r>
        <w:rPr>
          <w:rFonts w:ascii="Times New Roman" w:hAnsi="Times New Roman" w:cs="Times New Roman"/>
        </w:rPr>
        <w:t xml:space="preserve">droit d’auteur, le droit des dessins ou modèles ou le </w:t>
      </w:r>
      <w:r w:rsidRPr="00B82555">
        <w:rPr>
          <w:rFonts w:ascii="Times New Roman" w:hAnsi="Times New Roman" w:cs="Times New Roman"/>
        </w:rPr>
        <w:t>droit des marques peut lui être d’un quelconque secours</w:t>
      </w:r>
      <w:r>
        <w:rPr>
          <w:rFonts w:ascii="Times New Roman" w:hAnsi="Times New Roman" w:cs="Times New Roman"/>
        </w:rPr>
        <w:t xml:space="preserve"> tant pour protéger le nom « Lebotin » que pour protéger les chaussures, ou encore la semelle rouge carmin. Cette situation concerne effectivement </w:t>
      </w:r>
      <w:r w:rsidR="00974D6E">
        <w:rPr>
          <w:rFonts w:ascii="Times New Roman" w:hAnsi="Times New Roman" w:cs="Times New Roman"/>
        </w:rPr>
        <w:t xml:space="preserve">plusieurs de </w:t>
      </w:r>
      <w:r>
        <w:rPr>
          <w:rFonts w:ascii="Times New Roman" w:hAnsi="Times New Roman" w:cs="Times New Roman"/>
        </w:rPr>
        <w:t>droits de propriété intellectuelle qu’il s’agit d’analyser les uns après les autres afin de conseiller M. Lebotin sur sa stratégie de protection.</w:t>
      </w:r>
    </w:p>
    <w:p w14:paraId="6C36C9D6" w14:textId="77777777" w:rsidR="008B44FF" w:rsidRDefault="008B44FF" w:rsidP="008B44FF">
      <w:pPr>
        <w:jc w:val="both"/>
        <w:rPr>
          <w:rFonts w:ascii="Times New Roman" w:hAnsi="Times New Roman" w:cs="Times New Roman"/>
        </w:rPr>
      </w:pPr>
    </w:p>
    <w:p w14:paraId="6B89FEEB" w14:textId="4ECF0829" w:rsidR="008B44FF" w:rsidRDefault="008B44FF" w:rsidP="008B44FF">
      <w:pPr>
        <w:jc w:val="both"/>
        <w:rPr>
          <w:rFonts w:ascii="Times New Roman" w:hAnsi="Times New Roman" w:cs="Times New Roman"/>
        </w:rPr>
      </w:pPr>
      <w:r>
        <w:rPr>
          <w:rFonts w:ascii="Times New Roman" w:hAnsi="Times New Roman" w:cs="Times New Roman"/>
        </w:rPr>
        <w:t xml:space="preserve">Précisons, à titre préalable, que M. Lebotin jouit, comme toute personne physique, d’une protection de son nom de famille contre l’usurpation par un tiers qui ne serait pas légitime </w:t>
      </w:r>
      <w:r w:rsidR="00204727">
        <w:rPr>
          <w:rFonts w:ascii="Times New Roman" w:hAnsi="Times New Roman" w:cs="Times New Roman"/>
        </w:rPr>
        <w:t xml:space="preserve">à </w:t>
      </w:r>
      <w:r>
        <w:rPr>
          <w:rFonts w:ascii="Times New Roman" w:hAnsi="Times New Roman" w:cs="Times New Roman"/>
        </w:rPr>
        <w:t>l’utiliser.</w:t>
      </w:r>
    </w:p>
    <w:p w14:paraId="77BF235B" w14:textId="77777777" w:rsidR="00204727" w:rsidRDefault="00204727" w:rsidP="008B44FF">
      <w:pPr>
        <w:jc w:val="both"/>
        <w:rPr>
          <w:rFonts w:ascii="Times New Roman" w:hAnsi="Times New Roman" w:cs="Times New Roman"/>
        </w:rPr>
      </w:pPr>
    </w:p>
    <w:p w14:paraId="2EFD942C" w14:textId="40177774" w:rsidR="008B44FF" w:rsidRDefault="00204727" w:rsidP="008B44FF">
      <w:pPr>
        <w:jc w:val="both"/>
        <w:rPr>
          <w:rFonts w:ascii="Times New Roman" w:hAnsi="Times New Roman" w:cs="Times New Roman"/>
        </w:rPr>
      </w:pPr>
      <w:r>
        <w:rPr>
          <w:rFonts w:ascii="Times New Roman" w:hAnsi="Times New Roman" w:cs="Times New Roman"/>
        </w:rPr>
        <w:t>Nous nous intéresserons à la protection par le droit d’auteur (I), par le droit des dessins et modèles (II) et par le droit des marques (III).</w:t>
      </w:r>
    </w:p>
    <w:p w14:paraId="2C69ADFC" w14:textId="77777777" w:rsidR="008B44FF" w:rsidRDefault="008B44FF">
      <w:pPr>
        <w:rPr>
          <w:rFonts w:ascii="Helvetica" w:hAnsi="Helvetica" w:cs="Helvetica"/>
        </w:rPr>
      </w:pPr>
    </w:p>
    <w:p w14:paraId="6D44739C" w14:textId="7A1E0D7B" w:rsidR="008B44FF" w:rsidRPr="00906D0B" w:rsidRDefault="008B44FF" w:rsidP="008B44FF">
      <w:pPr>
        <w:jc w:val="both"/>
        <w:rPr>
          <w:rFonts w:ascii="Times New Roman" w:hAnsi="Times New Roman" w:cs="Times New Roman"/>
          <w:b/>
          <w:sz w:val="28"/>
          <w:szCs w:val="28"/>
        </w:rPr>
      </w:pPr>
      <w:r w:rsidRPr="00906D0B">
        <w:rPr>
          <w:rFonts w:ascii="Times New Roman" w:hAnsi="Times New Roman" w:cs="Times New Roman"/>
          <w:b/>
          <w:sz w:val="28"/>
          <w:szCs w:val="28"/>
        </w:rPr>
        <w:t>I. La protection par le droit d’auteur</w:t>
      </w:r>
    </w:p>
    <w:p w14:paraId="1FC4F3B5" w14:textId="77777777" w:rsidR="008B44FF" w:rsidRDefault="008B44FF" w:rsidP="008B44FF">
      <w:pPr>
        <w:jc w:val="both"/>
        <w:rPr>
          <w:rFonts w:ascii="Times New Roman" w:hAnsi="Times New Roman" w:cs="Times New Roman"/>
        </w:rPr>
      </w:pPr>
    </w:p>
    <w:p w14:paraId="52124431" w14:textId="316B2793" w:rsidR="006A0CE7" w:rsidRDefault="006A0CE7" w:rsidP="008B44FF">
      <w:pPr>
        <w:jc w:val="both"/>
        <w:rPr>
          <w:rFonts w:ascii="Times New Roman" w:hAnsi="Times New Roman" w:cs="Times New Roman"/>
        </w:rPr>
      </w:pPr>
      <w:r>
        <w:rPr>
          <w:rFonts w:ascii="Times New Roman" w:hAnsi="Times New Roman" w:cs="Times New Roman"/>
        </w:rPr>
        <w:t>Pour conseiller efficacement M. Lebotin, il convient d’apprécier si les objets en cause remplissent les conditions de protection (A) et lui présenter la démarche à suivre pour obtenir la protection (B).</w:t>
      </w:r>
    </w:p>
    <w:p w14:paraId="21CEFF0B" w14:textId="77777777" w:rsidR="006A0CE7" w:rsidRDefault="006A0CE7" w:rsidP="008B44FF">
      <w:pPr>
        <w:jc w:val="both"/>
        <w:rPr>
          <w:rFonts w:ascii="Times New Roman" w:hAnsi="Times New Roman" w:cs="Times New Roman"/>
        </w:rPr>
      </w:pPr>
    </w:p>
    <w:p w14:paraId="66D1B71B" w14:textId="0D26D99F" w:rsidR="00901042" w:rsidRPr="00901042" w:rsidRDefault="00901042" w:rsidP="008B44FF">
      <w:pPr>
        <w:jc w:val="both"/>
        <w:rPr>
          <w:rFonts w:ascii="Times New Roman" w:hAnsi="Times New Roman" w:cs="Times New Roman"/>
          <w:b/>
        </w:rPr>
      </w:pPr>
      <w:r w:rsidRPr="00901042">
        <w:rPr>
          <w:rFonts w:ascii="Times New Roman" w:hAnsi="Times New Roman" w:cs="Times New Roman"/>
          <w:b/>
        </w:rPr>
        <w:t>A. Les conditions de protection</w:t>
      </w:r>
    </w:p>
    <w:p w14:paraId="166A7568" w14:textId="77777777" w:rsidR="00901042" w:rsidRDefault="00901042" w:rsidP="008B44FF">
      <w:pPr>
        <w:jc w:val="both"/>
        <w:rPr>
          <w:rFonts w:ascii="Times New Roman" w:hAnsi="Times New Roman" w:cs="Times New Roman"/>
        </w:rPr>
      </w:pPr>
    </w:p>
    <w:p w14:paraId="7C1AE876" w14:textId="1B735BCB" w:rsidR="00A67E6E" w:rsidRDefault="00A67E6E" w:rsidP="008B44FF">
      <w:pPr>
        <w:jc w:val="both"/>
        <w:rPr>
          <w:rFonts w:ascii="Times New Roman" w:hAnsi="Times New Roman" w:cs="Times New Roman"/>
        </w:rPr>
      </w:pPr>
      <w:r>
        <w:rPr>
          <w:rFonts w:ascii="Times New Roman" w:hAnsi="Times New Roman" w:cs="Times New Roman"/>
        </w:rPr>
        <w:lastRenderedPageBreak/>
        <w:t xml:space="preserve">Rappelons, </w:t>
      </w:r>
      <w:r w:rsidRPr="004E1367">
        <w:rPr>
          <w:rFonts w:ascii="Times New Roman" w:hAnsi="Times New Roman" w:cs="Times New Roman"/>
          <w:b/>
        </w:rPr>
        <w:t>en droit</w:t>
      </w:r>
      <w:r>
        <w:rPr>
          <w:rFonts w:ascii="Times New Roman" w:hAnsi="Times New Roman" w:cs="Times New Roman"/>
        </w:rPr>
        <w:t>,  que le droit d’auteur protège une œuvre de l’esprit dès sa création (CPI, art. L. 111-1) « </w:t>
      </w:r>
      <w:r w:rsidRPr="004E1367">
        <w:rPr>
          <w:rFonts w:ascii="Times New Roman" w:hAnsi="Times New Roman" w:cs="Times New Roman"/>
        </w:rPr>
        <w:t>quels qu'en soient le genre, la forme d'expression, l</w:t>
      </w:r>
      <w:r>
        <w:rPr>
          <w:rFonts w:ascii="Times New Roman" w:hAnsi="Times New Roman" w:cs="Times New Roman"/>
        </w:rPr>
        <w:t xml:space="preserve">e mérite ou la destination » (CPI, art. L. 112-1). Une liste non exhaustive d’œuvres de l’esprit est énoncée parmi laquelle figurent </w:t>
      </w:r>
      <w:r w:rsidR="00974D6E">
        <w:rPr>
          <w:rFonts w:ascii="Times New Roman" w:hAnsi="Times New Roman" w:cs="Times New Roman"/>
        </w:rPr>
        <w:t xml:space="preserve">les œuvres littéraires (CPI, art. L. 112-2 1°), </w:t>
      </w:r>
      <w:r>
        <w:rPr>
          <w:rFonts w:ascii="Times New Roman" w:hAnsi="Times New Roman" w:cs="Times New Roman"/>
        </w:rPr>
        <w:t>« les œuvres des arts appliqués</w:t>
      </w:r>
      <w:r w:rsidR="00974D6E">
        <w:rPr>
          <w:rFonts w:ascii="Times New Roman" w:hAnsi="Times New Roman" w:cs="Times New Roman"/>
        </w:rPr>
        <w:t xml:space="preserve"> » (CPI, art. L. 112-2 10°) et les « créations des industries saisonnières de l’habillement et de la parure (CPI, art. L. 112-2 14°). </w:t>
      </w:r>
      <w:r w:rsidR="00974D6E" w:rsidRPr="00974D6E">
        <w:rPr>
          <w:rFonts w:ascii="Times New Roman" w:hAnsi="Times New Roman" w:cs="Times New Roman"/>
          <w:b/>
        </w:rPr>
        <w:t>En l’espèce</w:t>
      </w:r>
      <w:r w:rsidR="00974D6E">
        <w:rPr>
          <w:rFonts w:ascii="Times New Roman" w:hAnsi="Times New Roman" w:cs="Times New Roman"/>
        </w:rPr>
        <w:t>, le nom de M. Lebotin ne constitue pas une œuvre de l’esprit mais le nom de famille qui lui a été transmis à la naissance. La protection du nom sur ce fondement n’est pas envisageable. En revanche, la forme des chaussures et de la semelle sont éligibles à la protection dès lors que la destination de l’œuvre est indifférente et que les créations de l’habillement sont expressément assimilées à des œuvres de l’esprit.</w:t>
      </w:r>
    </w:p>
    <w:p w14:paraId="33D94344" w14:textId="77777777" w:rsidR="00974D6E" w:rsidRDefault="00974D6E" w:rsidP="008B44FF">
      <w:pPr>
        <w:jc w:val="both"/>
        <w:rPr>
          <w:rFonts w:ascii="Times New Roman" w:hAnsi="Times New Roman" w:cs="Times New Roman"/>
        </w:rPr>
      </w:pPr>
    </w:p>
    <w:p w14:paraId="0B6E7AC1" w14:textId="41B61E36" w:rsidR="00A67E6E" w:rsidRDefault="00A67E6E" w:rsidP="008B44FF">
      <w:pPr>
        <w:jc w:val="both"/>
        <w:rPr>
          <w:rFonts w:ascii="Times New Roman" w:hAnsi="Times New Roman" w:cs="Times New Roman"/>
        </w:rPr>
      </w:pPr>
      <w:r>
        <w:rPr>
          <w:rFonts w:ascii="Times New Roman" w:hAnsi="Times New Roman" w:cs="Times New Roman"/>
        </w:rPr>
        <w:t xml:space="preserve">La protection est ensuite conditionnée, </w:t>
      </w:r>
      <w:r w:rsidRPr="004E1367">
        <w:rPr>
          <w:rFonts w:ascii="Times New Roman" w:hAnsi="Times New Roman" w:cs="Times New Roman"/>
          <w:b/>
        </w:rPr>
        <w:t>en droit</w:t>
      </w:r>
      <w:r>
        <w:rPr>
          <w:rFonts w:ascii="Times New Roman" w:hAnsi="Times New Roman" w:cs="Times New Roman"/>
        </w:rPr>
        <w:t xml:space="preserve">, à l’originalité de l’œuvre. Le Code ne le prévoit pas expressément, sauf pour les titres (CPI, art. L. 112-4), mais la jurisprudence l’exige depuis la création du droit d’auteur. Il s’agit de manière classique de rechercher l’empreinte de la personnalité de l’auteur. Pour les œuvres utilitaires, les juges se satisfont d’une approche plus objective en recherchant l’apport intellectuel de l’auteur. </w:t>
      </w:r>
      <w:r w:rsidRPr="002F73F1">
        <w:rPr>
          <w:rFonts w:ascii="Times New Roman" w:hAnsi="Times New Roman" w:cs="Times New Roman"/>
          <w:b/>
        </w:rPr>
        <w:t>En l’espèce</w:t>
      </w:r>
      <w:r>
        <w:rPr>
          <w:rFonts w:ascii="Times New Roman" w:hAnsi="Times New Roman" w:cs="Times New Roman"/>
        </w:rPr>
        <w:t xml:space="preserve">, il appartient aux juges d’apprécier </w:t>
      </w:r>
      <w:r w:rsidR="002423B8">
        <w:rPr>
          <w:rFonts w:ascii="Times New Roman" w:hAnsi="Times New Roman" w:cs="Times New Roman"/>
        </w:rPr>
        <w:t xml:space="preserve">si </w:t>
      </w:r>
      <w:r w:rsidR="00974D6E">
        <w:rPr>
          <w:rFonts w:ascii="Times New Roman" w:hAnsi="Times New Roman" w:cs="Times New Roman"/>
        </w:rPr>
        <w:t>la condition est remplie. Il sera à notre avis plus aisé de caractériser l’originalité à l’égard de la chaussure, qu’à l’égard de la seule semelle. En tout cas, le seul choix d’une nuance de couleur n’est pas constitutif d’originalité. Il conviendra d’identifier les caractéristiques des chaussures : taille et forme du talon, couleurs, lignes de la chaussure, motifs...</w:t>
      </w:r>
    </w:p>
    <w:p w14:paraId="2B8E6D3C" w14:textId="77777777" w:rsidR="008B44FF" w:rsidRDefault="008B44FF" w:rsidP="008B44FF">
      <w:pPr>
        <w:jc w:val="both"/>
        <w:rPr>
          <w:rFonts w:ascii="Times New Roman" w:hAnsi="Times New Roman" w:cs="Times New Roman"/>
        </w:rPr>
      </w:pPr>
    </w:p>
    <w:p w14:paraId="5B2259BA" w14:textId="3F6DAC7D" w:rsidR="00974D6E" w:rsidRDefault="00974D6E" w:rsidP="008B44FF">
      <w:pPr>
        <w:jc w:val="both"/>
        <w:rPr>
          <w:rFonts w:ascii="Times New Roman" w:hAnsi="Times New Roman" w:cs="Times New Roman"/>
        </w:rPr>
      </w:pPr>
      <w:r>
        <w:rPr>
          <w:rFonts w:ascii="Times New Roman" w:hAnsi="Times New Roman" w:cs="Times New Roman"/>
        </w:rPr>
        <w:t>On peut conclure que la protection de la forme de la chaussure par le droit d’auteur n’est pas totalement exclue, mais il faudra</w:t>
      </w:r>
      <w:r w:rsidR="00901042">
        <w:rPr>
          <w:rFonts w:ascii="Times New Roman" w:hAnsi="Times New Roman" w:cs="Times New Roman"/>
        </w:rPr>
        <w:t>, en cas de contentieux, que M. Lebotin précise en quoi la forme est originale.</w:t>
      </w:r>
    </w:p>
    <w:p w14:paraId="26775D23" w14:textId="77777777" w:rsidR="00901042" w:rsidRDefault="00901042" w:rsidP="008B44FF">
      <w:pPr>
        <w:jc w:val="both"/>
        <w:rPr>
          <w:rFonts w:ascii="Times New Roman" w:hAnsi="Times New Roman" w:cs="Times New Roman"/>
        </w:rPr>
      </w:pPr>
    </w:p>
    <w:p w14:paraId="4C3CE048" w14:textId="3CD72C2B" w:rsidR="00901042" w:rsidRPr="00901042" w:rsidRDefault="00901042" w:rsidP="008B44FF">
      <w:pPr>
        <w:jc w:val="both"/>
        <w:rPr>
          <w:rFonts w:ascii="Times New Roman" w:hAnsi="Times New Roman" w:cs="Times New Roman"/>
          <w:b/>
        </w:rPr>
      </w:pPr>
      <w:r w:rsidRPr="00901042">
        <w:rPr>
          <w:rFonts w:ascii="Times New Roman" w:hAnsi="Times New Roman" w:cs="Times New Roman"/>
          <w:b/>
        </w:rPr>
        <w:t>B. L’octroi de la protection</w:t>
      </w:r>
    </w:p>
    <w:p w14:paraId="25C63315" w14:textId="77777777" w:rsidR="00901042" w:rsidRDefault="00901042" w:rsidP="008B44FF">
      <w:pPr>
        <w:jc w:val="both"/>
        <w:rPr>
          <w:rFonts w:ascii="Times New Roman" w:hAnsi="Times New Roman" w:cs="Times New Roman"/>
        </w:rPr>
      </w:pPr>
    </w:p>
    <w:p w14:paraId="3FA26EB7" w14:textId="6FDB25AC" w:rsidR="00901042" w:rsidRDefault="00073656" w:rsidP="008B44FF">
      <w:pPr>
        <w:jc w:val="both"/>
        <w:rPr>
          <w:rFonts w:ascii="Times New Roman" w:hAnsi="Times New Roman" w:cs="Times New Roman"/>
        </w:rPr>
      </w:pPr>
      <w:r>
        <w:rPr>
          <w:rFonts w:ascii="Times New Roman" w:hAnsi="Times New Roman" w:cs="Times New Roman"/>
        </w:rPr>
        <w:t xml:space="preserve">Il convient de préciser à M. Lebotin que la protection par le droit d’auteur n’est pas conditionnée à un dépôt, et qu’elle existe du seul fait de la création de l’œuvre. Toutefois, en cas de contentieux, se posera la question de la paternité de l’œuvre et de la date de la création. S’agissant de la paternité, l’auteur personne physique bénéficie d’une présomption de la qualité d’auteur du fait de la divulgation sous son nom </w:t>
      </w:r>
      <w:r w:rsidR="006A0CE7">
        <w:rPr>
          <w:rFonts w:ascii="Times New Roman" w:hAnsi="Times New Roman" w:cs="Times New Roman"/>
        </w:rPr>
        <w:t>(CPI, art. L. 113-1). S’agissant de la preuve de la date de la création, M. Lebotin doit conserver tous les travaux préparatoires puis les catalogues faisant référence au</w:t>
      </w:r>
      <w:r w:rsidR="00CE49F0">
        <w:rPr>
          <w:rFonts w:ascii="Times New Roman" w:hAnsi="Times New Roman" w:cs="Times New Roman"/>
        </w:rPr>
        <w:t>x</w:t>
      </w:r>
      <w:r w:rsidR="006A0CE7">
        <w:rPr>
          <w:rFonts w:ascii="Times New Roman" w:hAnsi="Times New Roman" w:cs="Times New Roman"/>
        </w:rPr>
        <w:t xml:space="preserve"> modèle</w:t>
      </w:r>
      <w:r w:rsidR="00CE49F0">
        <w:rPr>
          <w:rFonts w:ascii="Times New Roman" w:hAnsi="Times New Roman" w:cs="Times New Roman"/>
        </w:rPr>
        <w:t>s</w:t>
      </w:r>
      <w:r w:rsidR="006A0CE7">
        <w:rPr>
          <w:rFonts w:ascii="Times New Roman" w:hAnsi="Times New Roman" w:cs="Times New Roman"/>
        </w:rPr>
        <w:t xml:space="preserve"> de chaussure</w:t>
      </w:r>
      <w:r w:rsidR="00CE49F0">
        <w:rPr>
          <w:rFonts w:ascii="Times New Roman" w:hAnsi="Times New Roman" w:cs="Times New Roman"/>
        </w:rPr>
        <w:t>s</w:t>
      </w:r>
      <w:r w:rsidR="006A0CE7">
        <w:rPr>
          <w:rFonts w:ascii="Times New Roman" w:hAnsi="Times New Roman" w:cs="Times New Roman"/>
        </w:rPr>
        <w:t xml:space="preserve"> en question.</w:t>
      </w:r>
    </w:p>
    <w:p w14:paraId="4FD90AE3" w14:textId="77777777" w:rsidR="00974D6E" w:rsidRPr="008B44FF" w:rsidRDefault="00974D6E" w:rsidP="008B44FF">
      <w:pPr>
        <w:jc w:val="both"/>
        <w:rPr>
          <w:rFonts w:ascii="Times New Roman" w:hAnsi="Times New Roman" w:cs="Times New Roman"/>
        </w:rPr>
      </w:pPr>
    </w:p>
    <w:p w14:paraId="6DF827F5" w14:textId="02C1DF13" w:rsidR="008B44FF" w:rsidRPr="00906D0B" w:rsidRDefault="008B44FF" w:rsidP="008B44FF">
      <w:pPr>
        <w:jc w:val="both"/>
        <w:rPr>
          <w:rFonts w:ascii="Times New Roman" w:hAnsi="Times New Roman" w:cs="Times New Roman"/>
          <w:b/>
          <w:sz w:val="28"/>
          <w:szCs w:val="28"/>
        </w:rPr>
      </w:pPr>
      <w:r w:rsidRPr="00906D0B">
        <w:rPr>
          <w:rFonts w:ascii="Times New Roman" w:hAnsi="Times New Roman" w:cs="Times New Roman"/>
          <w:b/>
          <w:sz w:val="28"/>
          <w:szCs w:val="28"/>
        </w:rPr>
        <w:t>II. La protection par le droit des dessins et modèles</w:t>
      </w:r>
    </w:p>
    <w:p w14:paraId="6421E101" w14:textId="77777777" w:rsidR="008B44FF" w:rsidRDefault="008B44FF" w:rsidP="008B44FF">
      <w:pPr>
        <w:jc w:val="both"/>
        <w:rPr>
          <w:rFonts w:ascii="Times New Roman" w:hAnsi="Times New Roman" w:cs="Times New Roman"/>
        </w:rPr>
      </w:pPr>
    </w:p>
    <w:p w14:paraId="47F85E01" w14:textId="76DA0C8A" w:rsidR="00901042" w:rsidRDefault="00901042" w:rsidP="008B44FF">
      <w:pPr>
        <w:jc w:val="both"/>
        <w:rPr>
          <w:rFonts w:ascii="Times New Roman" w:hAnsi="Times New Roman" w:cs="Times New Roman"/>
        </w:rPr>
      </w:pPr>
      <w:r>
        <w:rPr>
          <w:rFonts w:ascii="Times New Roman" w:hAnsi="Times New Roman" w:cs="Times New Roman"/>
        </w:rPr>
        <w:t xml:space="preserve">Pour conseiller </w:t>
      </w:r>
      <w:r w:rsidR="006A0CE7">
        <w:rPr>
          <w:rFonts w:ascii="Times New Roman" w:hAnsi="Times New Roman" w:cs="Times New Roman"/>
        </w:rPr>
        <w:t xml:space="preserve">efficacement </w:t>
      </w:r>
      <w:r>
        <w:rPr>
          <w:rFonts w:ascii="Times New Roman" w:hAnsi="Times New Roman" w:cs="Times New Roman"/>
        </w:rPr>
        <w:t>M. Lebotin, il convient d’apprécier si les objets en cause remplissent les conditions de protection (A) et lui présenter la démarche à suivre pour obtenir la protection (B).</w:t>
      </w:r>
    </w:p>
    <w:p w14:paraId="1E3B3364" w14:textId="77777777" w:rsidR="00901042" w:rsidRDefault="00901042" w:rsidP="008B44FF">
      <w:pPr>
        <w:jc w:val="both"/>
        <w:rPr>
          <w:rFonts w:ascii="Times New Roman" w:hAnsi="Times New Roman" w:cs="Times New Roman"/>
        </w:rPr>
      </w:pPr>
    </w:p>
    <w:p w14:paraId="557E4443" w14:textId="6CD04BAA" w:rsidR="00901042" w:rsidRPr="00901042" w:rsidRDefault="00901042" w:rsidP="008B44FF">
      <w:pPr>
        <w:jc w:val="both"/>
        <w:rPr>
          <w:rFonts w:ascii="Times New Roman" w:hAnsi="Times New Roman" w:cs="Times New Roman"/>
          <w:b/>
        </w:rPr>
      </w:pPr>
      <w:r w:rsidRPr="00901042">
        <w:rPr>
          <w:rFonts w:ascii="Times New Roman" w:hAnsi="Times New Roman" w:cs="Times New Roman"/>
          <w:b/>
        </w:rPr>
        <w:t>A. Les conditions de protection</w:t>
      </w:r>
    </w:p>
    <w:p w14:paraId="680D99C0" w14:textId="77777777" w:rsidR="00901042" w:rsidRDefault="00901042" w:rsidP="008B44FF">
      <w:pPr>
        <w:jc w:val="both"/>
        <w:rPr>
          <w:rFonts w:ascii="Times New Roman" w:hAnsi="Times New Roman" w:cs="Times New Roman"/>
        </w:rPr>
      </w:pPr>
    </w:p>
    <w:p w14:paraId="3F38CF2E" w14:textId="2DA58A00" w:rsidR="00A67E6E" w:rsidRDefault="00A67E6E" w:rsidP="008B44FF">
      <w:pPr>
        <w:jc w:val="both"/>
        <w:rPr>
          <w:rFonts w:ascii="Times New Roman" w:hAnsi="Times New Roman" w:cs="Times New Roman"/>
        </w:rPr>
      </w:pPr>
      <w:r w:rsidRPr="00855CDD">
        <w:rPr>
          <w:rFonts w:ascii="Times New Roman" w:hAnsi="Times New Roman" w:cs="Times New Roman"/>
          <w:b/>
        </w:rPr>
        <w:t>En droit</w:t>
      </w:r>
      <w:r>
        <w:rPr>
          <w:rFonts w:ascii="Times New Roman" w:hAnsi="Times New Roman" w:cs="Times New Roman"/>
        </w:rPr>
        <w:t>, le droit spécifique pr</w:t>
      </w:r>
      <w:r w:rsidRPr="00855CDD">
        <w:rPr>
          <w:rFonts w:ascii="Times New Roman" w:hAnsi="Times New Roman" w:cs="Times New Roman"/>
        </w:rPr>
        <w:t>otège « l’apparence d'un produit, ou d’une partie de produit, caractérisée en particulier par ses lignes, ses contours, ses couleurs, sa forme, sa texture ou ses matériaux »</w:t>
      </w:r>
      <w:r>
        <w:rPr>
          <w:rFonts w:ascii="Times New Roman" w:hAnsi="Times New Roman" w:cs="Times New Roman"/>
        </w:rPr>
        <w:t xml:space="preserve"> (CPI, art. L. 511-1)</w:t>
      </w:r>
      <w:r w:rsidRPr="00855CDD">
        <w:rPr>
          <w:rFonts w:ascii="Times New Roman" w:hAnsi="Times New Roman" w:cs="Times New Roman"/>
        </w:rPr>
        <w:t>.</w:t>
      </w:r>
      <w:r w:rsidR="006A0CE7">
        <w:rPr>
          <w:rFonts w:ascii="Times New Roman" w:hAnsi="Times New Roman" w:cs="Times New Roman"/>
        </w:rPr>
        <w:t xml:space="preserve"> En l’espèce, le nom de M. Lebotin ne peut être protégé sur ce fondement. En revanche, la forme de la chaussure et de la semelle sont toutes adaptées pour cette protection.</w:t>
      </w:r>
    </w:p>
    <w:p w14:paraId="15C58693" w14:textId="77777777" w:rsidR="00A67E6E" w:rsidRDefault="00A67E6E" w:rsidP="008B44FF">
      <w:pPr>
        <w:jc w:val="both"/>
        <w:rPr>
          <w:rFonts w:ascii="Times New Roman" w:hAnsi="Times New Roman" w:cs="Times New Roman"/>
        </w:rPr>
      </w:pPr>
    </w:p>
    <w:p w14:paraId="0170FA78" w14:textId="454118D1" w:rsidR="00A67E6E" w:rsidRDefault="00A67E6E" w:rsidP="008B44FF">
      <w:pPr>
        <w:jc w:val="both"/>
        <w:rPr>
          <w:rFonts w:ascii="Times New Roman" w:hAnsi="Times New Roman" w:cs="Times New Roman"/>
        </w:rPr>
      </w:pPr>
      <w:r w:rsidRPr="000D1F56">
        <w:rPr>
          <w:rFonts w:ascii="Times New Roman" w:hAnsi="Times New Roman" w:cs="Times New Roman"/>
          <w:b/>
        </w:rPr>
        <w:t>En droit</w:t>
      </w:r>
      <w:r>
        <w:rPr>
          <w:rFonts w:ascii="Times New Roman" w:hAnsi="Times New Roman" w:cs="Times New Roman"/>
        </w:rPr>
        <w:t xml:space="preserve">, les dispositions issues de l’ordonnance de 2001 prévoient deux conditions de protection à remplir : la nouveauté et le caractère propre. </w:t>
      </w:r>
      <w:r w:rsidRPr="000D1F56">
        <w:rPr>
          <w:rFonts w:ascii="Times New Roman" w:hAnsi="Times New Roman" w:cs="Times New Roman"/>
        </w:rPr>
        <w:t>La nouveauté est appréciée de manière objective lorsqu’ « à la date de dépôt de la demande d’enregistrement ou à la date de la priorité revendiquée, aucun dessin ou modèle identique n'a été divulgué »</w:t>
      </w:r>
      <w:r w:rsidRPr="000D1F56">
        <w:rPr>
          <w:rFonts w:ascii="Times New Roman" w:hAnsi="Times New Roman" w:cs="Times New Roman"/>
          <w:bCs/>
        </w:rPr>
        <w:t>. Deux dessins ou modèles sont identiques lorsque « </w:t>
      </w:r>
      <w:r w:rsidRPr="000D1F56">
        <w:rPr>
          <w:rFonts w:ascii="Times New Roman" w:hAnsi="Times New Roman" w:cs="Times New Roman"/>
          <w:bCs/>
          <w:iCs/>
        </w:rPr>
        <w:t>leurs</w:t>
      </w:r>
      <w:r w:rsidRPr="000D1F56">
        <w:rPr>
          <w:rFonts w:ascii="Times New Roman" w:hAnsi="Times New Roman" w:cs="Times New Roman"/>
          <w:bCs/>
        </w:rPr>
        <w:t xml:space="preserve"> caractéristiques ne diffèrent que par des détails insignifiants » (CPI, art. L. 511-3).</w:t>
      </w:r>
      <w:r>
        <w:rPr>
          <w:rFonts w:ascii="Times New Roman" w:hAnsi="Times New Roman" w:cs="Times New Roman"/>
          <w:bCs/>
        </w:rPr>
        <w:t xml:space="preserve"> Le caractère propre </w:t>
      </w:r>
      <w:r w:rsidRPr="000D1F56">
        <w:rPr>
          <w:rFonts w:ascii="Times New Roman" w:hAnsi="Times New Roman" w:cs="Times New Roman"/>
          <w:bCs/>
        </w:rPr>
        <w:t>est acquis « lorsque l'impression visuelle d'ensemble que [le dessin ou modèle] suscite chez l'observateur averti diffère de celle produite par tout dessin ou modèle divulgué » antérieurement (CPI, art. L. 511-4)</w:t>
      </w:r>
      <w:r>
        <w:rPr>
          <w:rFonts w:ascii="Times New Roman" w:hAnsi="Times New Roman" w:cs="Times New Roman"/>
          <w:bCs/>
        </w:rPr>
        <w:t>.</w:t>
      </w:r>
      <w:r w:rsidR="006A0CE7">
        <w:rPr>
          <w:rFonts w:ascii="Times New Roman" w:hAnsi="Times New Roman" w:cs="Times New Roman"/>
          <w:bCs/>
        </w:rPr>
        <w:t xml:space="preserve"> Ici aussi, ce sera le juge qui appréciera l’accomplissement de ces conditions en cas de contentieux. En l’absence d’éléments sur les dessins ou modèles antérieurs, il est difficile de se positionner. On peut cependant préciser ce que retient la jurisprudence en matière de créations de mode : une combinaison d’éléments connus peut remplir les conditions de nouveauté et de caractère propre. </w:t>
      </w:r>
      <w:r w:rsidR="006A0CE7" w:rsidRPr="006A0CE7">
        <w:rPr>
          <w:rFonts w:ascii="Times New Roman" w:hAnsi="Times New Roman" w:cs="Times New Roman"/>
          <w:b/>
          <w:bCs/>
        </w:rPr>
        <w:t>En l’espèce</w:t>
      </w:r>
      <w:r w:rsidR="006A0CE7">
        <w:rPr>
          <w:rFonts w:ascii="Times New Roman" w:hAnsi="Times New Roman" w:cs="Times New Roman"/>
          <w:bCs/>
        </w:rPr>
        <w:t xml:space="preserve">, peu importe que les chaussures de M. Lebotin reprennent des éléments connus des chaussures à talon aiguille commercialisées depuis bien longtemps. On s’attachera à la combinaison de ces éléments. On peut douter toutefois de la protection de la semelle rouge carmin : la forme est nécessairement dépendante de la forme d’un pied ; </w:t>
      </w:r>
      <w:r w:rsidR="00CE49F0">
        <w:rPr>
          <w:rFonts w:ascii="Times New Roman" w:hAnsi="Times New Roman" w:cs="Times New Roman"/>
          <w:bCs/>
        </w:rPr>
        <w:t xml:space="preserve">et </w:t>
      </w:r>
      <w:r w:rsidR="006A0CE7">
        <w:rPr>
          <w:rFonts w:ascii="Times New Roman" w:hAnsi="Times New Roman" w:cs="Times New Roman"/>
          <w:bCs/>
        </w:rPr>
        <w:t>la couleur seule ne peut remplir les conditions de protection.</w:t>
      </w:r>
    </w:p>
    <w:p w14:paraId="5BA9F621" w14:textId="77777777" w:rsidR="008B44FF" w:rsidRDefault="008B44FF" w:rsidP="008B44FF">
      <w:pPr>
        <w:jc w:val="both"/>
        <w:rPr>
          <w:rFonts w:ascii="Times New Roman" w:hAnsi="Times New Roman" w:cs="Times New Roman"/>
        </w:rPr>
      </w:pPr>
    </w:p>
    <w:p w14:paraId="0DF3AEB3" w14:textId="6167A8EB" w:rsidR="00901042" w:rsidRPr="00901042" w:rsidRDefault="00901042" w:rsidP="008B44FF">
      <w:pPr>
        <w:jc w:val="both"/>
        <w:rPr>
          <w:rFonts w:ascii="Times New Roman" w:hAnsi="Times New Roman" w:cs="Times New Roman"/>
          <w:b/>
        </w:rPr>
      </w:pPr>
      <w:r w:rsidRPr="00901042">
        <w:rPr>
          <w:rFonts w:ascii="Times New Roman" w:hAnsi="Times New Roman" w:cs="Times New Roman"/>
          <w:b/>
        </w:rPr>
        <w:t>B. L’octroi de la protection</w:t>
      </w:r>
    </w:p>
    <w:p w14:paraId="3F8EB94E" w14:textId="77777777" w:rsidR="00901042" w:rsidRDefault="00901042" w:rsidP="008B44FF">
      <w:pPr>
        <w:jc w:val="both"/>
        <w:rPr>
          <w:rFonts w:ascii="Times New Roman" w:hAnsi="Times New Roman" w:cs="Times New Roman"/>
        </w:rPr>
      </w:pPr>
    </w:p>
    <w:p w14:paraId="0F5ED6F2" w14:textId="5B77D8EE" w:rsidR="00AD761F" w:rsidRDefault="007F2E8C" w:rsidP="00AD761F">
      <w:pPr>
        <w:jc w:val="both"/>
        <w:rPr>
          <w:rFonts w:ascii="Times New Roman" w:hAnsi="Times New Roman" w:cs="Times New Roman"/>
        </w:rPr>
      </w:pPr>
      <w:r>
        <w:rPr>
          <w:rFonts w:ascii="Times New Roman" w:hAnsi="Times New Roman" w:cs="Times New Roman"/>
        </w:rPr>
        <w:t>Il est possible de conseiller à M. Lebotin d’effectuer un dép</w:t>
      </w:r>
      <w:r w:rsidR="009C6567">
        <w:rPr>
          <w:rFonts w:ascii="Times New Roman" w:hAnsi="Times New Roman" w:cs="Times New Roman"/>
        </w:rPr>
        <w:t>ôt de ses modèles de chaussures, lequel conditionnera l’acquisition de la protection.</w:t>
      </w:r>
      <w:r w:rsidR="00AD761F">
        <w:rPr>
          <w:rFonts w:ascii="Times New Roman" w:hAnsi="Times New Roman" w:cs="Times New Roman"/>
        </w:rPr>
        <w:t xml:space="preserve"> Il le choix selon ses</w:t>
      </w:r>
      <w:r w:rsidR="00AD761F" w:rsidRPr="00AD761F">
        <w:rPr>
          <w:rFonts w:ascii="Times New Roman" w:hAnsi="Times New Roman" w:cs="Times New Roman"/>
        </w:rPr>
        <w:t xml:space="preserve"> besoins entre </w:t>
      </w:r>
      <w:r w:rsidR="00AD761F">
        <w:rPr>
          <w:rFonts w:ascii="Times New Roman" w:hAnsi="Times New Roman" w:cs="Times New Roman"/>
        </w:rPr>
        <w:t>plusieurs procédures</w:t>
      </w:r>
      <w:r w:rsidR="00AD761F" w:rsidRPr="00AD761F">
        <w:rPr>
          <w:rFonts w:ascii="Times New Roman" w:hAnsi="Times New Roman" w:cs="Times New Roman"/>
        </w:rPr>
        <w:t xml:space="preserve"> : </w:t>
      </w:r>
    </w:p>
    <w:p w14:paraId="4468BBD5" w14:textId="43844264" w:rsidR="00AD761F" w:rsidRDefault="00AD761F" w:rsidP="00AD761F">
      <w:pPr>
        <w:pStyle w:val="Paragraphedeliste"/>
        <w:numPr>
          <w:ilvl w:val="0"/>
          <w:numId w:val="1"/>
        </w:numPr>
        <w:jc w:val="both"/>
        <w:rPr>
          <w:rFonts w:ascii="Times New Roman" w:hAnsi="Times New Roman" w:cs="Times New Roman"/>
        </w:rPr>
      </w:pPr>
      <w:r w:rsidRPr="00AD761F">
        <w:rPr>
          <w:rFonts w:ascii="Times New Roman" w:hAnsi="Times New Roman" w:cs="Times New Roman"/>
        </w:rPr>
        <w:t xml:space="preserve">Un dépôt auprès de l’INPI confère une protection sur le territoire français (CPI, art. L. 511-1 et s.) ; </w:t>
      </w:r>
    </w:p>
    <w:p w14:paraId="43F3DA5C" w14:textId="7D619ECB" w:rsidR="00AD761F" w:rsidRDefault="00AD761F" w:rsidP="00AD761F">
      <w:pPr>
        <w:pStyle w:val="Paragraphedeliste"/>
        <w:numPr>
          <w:ilvl w:val="0"/>
          <w:numId w:val="1"/>
        </w:numPr>
        <w:jc w:val="both"/>
        <w:rPr>
          <w:rFonts w:ascii="Times New Roman" w:hAnsi="Times New Roman" w:cs="Times New Roman"/>
        </w:rPr>
      </w:pPr>
      <w:r>
        <w:rPr>
          <w:rFonts w:ascii="Times New Roman" w:hAnsi="Times New Roman" w:cs="Times New Roman"/>
        </w:rPr>
        <w:t>Un dépôt auprès de l’OHMI confère</w:t>
      </w:r>
      <w:r w:rsidRPr="00AD761F">
        <w:rPr>
          <w:rFonts w:ascii="Times New Roman" w:hAnsi="Times New Roman" w:cs="Times New Roman"/>
        </w:rPr>
        <w:t xml:space="preserve"> une protection sur le territoire de l’Union européenne</w:t>
      </w:r>
      <w:r>
        <w:rPr>
          <w:rFonts w:ascii="Times New Roman" w:hAnsi="Times New Roman" w:cs="Times New Roman"/>
        </w:rPr>
        <w:t xml:space="preserve"> (règl. n° 6/2002/CE)</w:t>
      </w:r>
    </w:p>
    <w:p w14:paraId="24EEEF5E" w14:textId="1FEB9010" w:rsidR="00AD761F" w:rsidRPr="00AD761F" w:rsidRDefault="00AD761F" w:rsidP="00AD761F">
      <w:pPr>
        <w:pStyle w:val="Paragraphedeliste"/>
        <w:numPr>
          <w:ilvl w:val="0"/>
          <w:numId w:val="1"/>
        </w:numPr>
        <w:jc w:val="both"/>
        <w:rPr>
          <w:rFonts w:ascii="Times New Roman" w:hAnsi="Times New Roman" w:cs="Times New Roman"/>
        </w:rPr>
      </w:pPr>
      <w:r>
        <w:rPr>
          <w:rFonts w:ascii="Times New Roman" w:hAnsi="Times New Roman" w:cs="Times New Roman"/>
        </w:rPr>
        <w:t>U</w:t>
      </w:r>
      <w:r w:rsidRPr="00AD761F">
        <w:rPr>
          <w:rFonts w:ascii="Times New Roman" w:hAnsi="Times New Roman" w:cs="Times New Roman"/>
        </w:rPr>
        <w:t>ne procédure internati</w:t>
      </w:r>
      <w:r>
        <w:rPr>
          <w:rFonts w:ascii="Times New Roman" w:hAnsi="Times New Roman" w:cs="Times New Roman"/>
        </w:rPr>
        <w:t>onale unique de dépôt permet</w:t>
      </w:r>
      <w:r w:rsidRPr="00AD761F">
        <w:rPr>
          <w:rFonts w:ascii="Times New Roman" w:hAnsi="Times New Roman" w:cs="Times New Roman"/>
        </w:rPr>
        <w:t xml:space="preserve"> d’effectuer des dépôts dans plus de 60 pays membres de l’Arrangement de La Haye</w:t>
      </w:r>
    </w:p>
    <w:p w14:paraId="2F395EFD" w14:textId="26D65D51" w:rsidR="00AD761F" w:rsidRDefault="00AD761F" w:rsidP="00AD761F">
      <w:pPr>
        <w:jc w:val="both"/>
        <w:rPr>
          <w:rFonts w:ascii="Times New Roman" w:hAnsi="Times New Roman" w:cs="Times New Roman"/>
        </w:rPr>
      </w:pPr>
      <w:r>
        <w:rPr>
          <w:rFonts w:ascii="Times New Roman" w:hAnsi="Times New Roman" w:cs="Times New Roman"/>
        </w:rPr>
        <w:t xml:space="preserve">Sans rien faire, il peut en outre bénéficier de la protection plus courte prévue pour </w:t>
      </w:r>
      <w:r w:rsidRPr="00AD761F">
        <w:rPr>
          <w:rFonts w:ascii="Times New Roman" w:hAnsi="Times New Roman" w:cs="Times New Roman"/>
        </w:rPr>
        <w:t>les dessins et modèles communautaire</w:t>
      </w:r>
      <w:r w:rsidR="00A70EBD">
        <w:rPr>
          <w:rFonts w:ascii="Times New Roman" w:hAnsi="Times New Roman" w:cs="Times New Roman"/>
        </w:rPr>
        <w:t>s</w:t>
      </w:r>
      <w:r w:rsidRPr="00AD761F">
        <w:rPr>
          <w:rFonts w:ascii="Times New Roman" w:hAnsi="Times New Roman" w:cs="Times New Roman"/>
        </w:rPr>
        <w:t xml:space="preserve"> non enregistré</w:t>
      </w:r>
      <w:r>
        <w:rPr>
          <w:rFonts w:ascii="Times New Roman" w:hAnsi="Times New Roman" w:cs="Times New Roman"/>
        </w:rPr>
        <w:t>s qui sont protégés pour une durée de trois ans à compter de leur divulgation.</w:t>
      </w:r>
    </w:p>
    <w:p w14:paraId="6D61E1F7" w14:textId="79819B39" w:rsidR="00CE49F0" w:rsidRDefault="00CE49F0" w:rsidP="00AD761F">
      <w:pPr>
        <w:jc w:val="both"/>
        <w:rPr>
          <w:rFonts w:ascii="Times New Roman" w:hAnsi="Times New Roman" w:cs="Times New Roman"/>
        </w:rPr>
      </w:pPr>
      <w:r>
        <w:rPr>
          <w:rFonts w:ascii="Times New Roman" w:hAnsi="Times New Roman" w:cs="Times New Roman"/>
        </w:rPr>
        <w:t xml:space="preserve">Il faut toutefois lui indiquer que le dépôt doit intervenir dans les 12 mois qui suivent la divulgation pour ne pas </w:t>
      </w:r>
      <w:r w:rsidR="0094695F">
        <w:rPr>
          <w:rFonts w:ascii="Times New Roman" w:hAnsi="Times New Roman" w:cs="Times New Roman"/>
        </w:rPr>
        <w:t>que l’on puisse lui opposer l’absence de nouveauté (L. 511-6 du CPI)</w:t>
      </w:r>
    </w:p>
    <w:p w14:paraId="540872F2" w14:textId="77777777" w:rsidR="009C6567" w:rsidRDefault="009C6567" w:rsidP="008B44FF">
      <w:pPr>
        <w:jc w:val="both"/>
        <w:rPr>
          <w:rFonts w:ascii="Times New Roman" w:hAnsi="Times New Roman" w:cs="Times New Roman"/>
        </w:rPr>
      </w:pPr>
    </w:p>
    <w:p w14:paraId="0D0092EF" w14:textId="2F7F0765" w:rsidR="009C6567" w:rsidRDefault="009C6567" w:rsidP="008B44FF">
      <w:pPr>
        <w:jc w:val="both"/>
        <w:rPr>
          <w:rFonts w:ascii="Times New Roman" w:hAnsi="Times New Roman" w:cs="Times New Roman"/>
        </w:rPr>
      </w:pPr>
      <w:r>
        <w:rPr>
          <w:rFonts w:ascii="Times New Roman" w:hAnsi="Times New Roman" w:cs="Times New Roman"/>
        </w:rPr>
        <w:t>La protection vaut pour 5 ans renouvelables à concurrence de 25 ans.</w:t>
      </w:r>
    </w:p>
    <w:p w14:paraId="5881B8E8" w14:textId="77777777" w:rsidR="00901042" w:rsidRPr="008B44FF" w:rsidRDefault="00901042" w:rsidP="008B44FF">
      <w:pPr>
        <w:jc w:val="both"/>
        <w:rPr>
          <w:rFonts w:ascii="Times New Roman" w:hAnsi="Times New Roman" w:cs="Times New Roman"/>
        </w:rPr>
      </w:pPr>
    </w:p>
    <w:p w14:paraId="62978B1B" w14:textId="6AC07548" w:rsidR="008B44FF" w:rsidRPr="00906D0B" w:rsidRDefault="008B44FF" w:rsidP="008B44FF">
      <w:pPr>
        <w:jc w:val="both"/>
        <w:rPr>
          <w:rFonts w:ascii="Times New Roman" w:hAnsi="Times New Roman" w:cs="Times New Roman"/>
          <w:b/>
          <w:sz w:val="28"/>
          <w:szCs w:val="28"/>
        </w:rPr>
      </w:pPr>
      <w:r w:rsidRPr="00906D0B">
        <w:rPr>
          <w:rFonts w:ascii="Times New Roman" w:hAnsi="Times New Roman" w:cs="Times New Roman"/>
          <w:b/>
          <w:sz w:val="28"/>
          <w:szCs w:val="28"/>
        </w:rPr>
        <w:t>III. La protection par le droit des marques</w:t>
      </w:r>
    </w:p>
    <w:p w14:paraId="68578D72" w14:textId="77777777" w:rsidR="00AD761F" w:rsidRDefault="00AD761F" w:rsidP="008B44FF">
      <w:pPr>
        <w:jc w:val="both"/>
        <w:rPr>
          <w:rFonts w:ascii="Times New Roman" w:hAnsi="Times New Roman" w:cs="Times New Roman"/>
        </w:rPr>
      </w:pPr>
    </w:p>
    <w:p w14:paraId="2E0437B7" w14:textId="36B315E0" w:rsidR="00AD761F" w:rsidRDefault="00AD761F" w:rsidP="008B44FF">
      <w:pPr>
        <w:jc w:val="both"/>
        <w:rPr>
          <w:rFonts w:ascii="Times New Roman" w:hAnsi="Times New Roman" w:cs="Times New Roman"/>
        </w:rPr>
      </w:pPr>
      <w:r>
        <w:rPr>
          <w:rFonts w:ascii="Times New Roman" w:hAnsi="Times New Roman" w:cs="Times New Roman"/>
        </w:rPr>
        <w:t>Pour conseiller efficacement M. Lebotin, il convient d’apprécier si les objets en cause remplissent les conditions de protection (A) et lui présenter la démarche à suivre pour obtenir la protection (B).</w:t>
      </w:r>
    </w:p>
    <w:p w14:paraId="72DA2B11" w14:textId="77777777" w:rsidR="00AD761F" w:rsidRDefault="00AD761F" w:rsidP="008B44FF">
      <w:pPr>
        <w:jc w:val="both"/>
        <w:rPr>
          <w:rFonts w:ascii="Times New Roman" w:hAnsi="Times New Roman" w:cs="Times New Roman"/>
        </w:rPr>
      </w:pPr>
    </w:p>
    <w:p w14:paraId="27154A4D" w14:textId="6778A0EB" w:rsidR="008B44FF" w:rsidRPr="00AD761F" w:rsidRDefault="00901042" w:rsidP="008B44FF">
      <w:pPr>
        <w:jc w:val="both"/>
        <w:rPr>
          <w:rFonts w:ascii="Times New Roman" w:hAnsi="Times New Roman" w:cs="Times New Roman"/>
          <w:b/>
        </w:rPr>
      </w:pPr>
      <w:r w:rsidRPr="00AD761F">
        <w:rPr>
          <w:rFonts w:ascii="Times New Roman" w:hAnsi="Times New Roman" w:cs="Times New Roman"/>
          <w:b/>
        </w:rPr>
        <w:t>A. Les conditions de protection</w:t>
      </w:r>
    </w:p>
    <w:p w14:paraId="7C5006AD" w14:textId="77777777" w:rsidR="00901042" w:rsidRDefault="00901042" w:rsidP="008B44FF">
      <w:pPr>
        <w:jc w:val="both"/>
        <w:rPr>
          <w:rFonts w:ascii="Times New Roman" w:hAnsi="Times New Roman" w:cs="Times New Roman"/>
        </w:rPr>
      </w:pPr>
    </w:p>
    <w:p w14:paraId="4CA39140" w14:textId="0EE6555A" w:rsidR="005214CA" w:rsidRDefault="005214CA" w:rsidP="008B44FF">
      <w:pPr>
        <w:jc w:val="both"/>
        <w:rPr>
          <w:rFonts w:ascii="Times New Roman" w:hAnsi="Times New Roman"/>
        </w:rPr>
      </w:pPr>
      <w:r w:rsidRPr="005214CA">
        <w:rPr>
          <w:rFonts w:ascii="Times New Roman" w:hAnsi="Times New Roman" w:cs="Times New Roman"/>
          <w:b/>
        </w:rPr>
        <w:t>En droit</w:t>
      </w:r>
      <w:r>
        <w:rPr>
          <w:rFonts w:ascii="Times New Roman" w:hAnsi="Times New Roman" w:cs="Times New Roman"/>
        </w:rPr>
        <w:t xml:space="preserve">, la marque peut être constituée par un </w:t>
      </w:r>
      <w:r w:rsidRPr="005214CA">
        <w:rPr>
          <w:rFonts w:ascii="Times New Roman" w:hAnsi="Times New Roman"/>
        </w:rPr>
        <w:t>signe verbal</w:t>
      </w:r>
      <w:r>
        <w:rPr>
          <w:rFonts w:ascii="Times New Roman" w:hAnsi="Times New Roman"/>
        </w:rPr>
        <w:t>, c’est-à-dire</w:t>
      </w:r>
      <w:r w:rsidRPr="007A65EF">
        <w:rPr>
          <w:rFonts w:ascii="Times New Roman" w:hAnsi="Times New Roman"/>
        </w:rPr>
        <w:t xml:space="preserve"> des « </w:t>
      </w:r>
      <w:r w:rsidRPr="007A65EF">
        <w:rPr>
          <w:rFonts w:ascii="Times New Roman" w:hAnsi="Times New Roman"/>
          <w:i/>
        </w:rPr>
        <w:t>dénominations sous toutes les formes telles que : mots, assemblages de mots, noms patronymiques et géographiques, pseudonymes, lettres, chiffres, sigles </w:t>
      </w:r>
      <w:r w:rsidRPr="007A65EF">
        <w:rPr>
          <w:rFonts w:ascii="Times New Roman" w:hAnsi="Times New Roman"/>
        </w:rPr>
        <w:t>» (CPI, art. L. 711-1 a)</w:t>
      </w:r>
      <w:r>
        <w:rPr>
          <w:rFonts w:ascii="Times New Roman" w:hAnsi="Times New Roman"/>
        </w:rPr>
        <w:t>,  par un signe figuratif</w:t>
      </w:r>
      <w:r w:rsidRPr="007A65EF">
        <w:rPr>
          <w:rFonts w:ascii="Times New Roman" w:hAnsi="Times New Roman"/>
        </w:rPr>
        <w:t>, « </w:t>
      </w:r>
      <w:r w:rsidRPr="007A65EF">
        <w:rPr>
          <w:rFonts w:ascii="Times New Roman" w:hAnsi="Times New Roman"/>
          <w:i/>
        </w:rPr>
        <w:t>tels que : dessins, étiquettes, cachets, lisières, reliefs, hologrammes, logos, images de synthèse ; les formes, notamment celles du produit ou de son conditionnement ou celles caractérisant un service ; les dispositions, combinaisons ou nuances de couleurs</w:t>
      </w:r>
      <w:r w:rsidRPr="007A65EF">
        <w:rPr>
          <w:rFonts w:ascii="Times New Roman" w:hAnsi="Times New Roman"/>
        </w:rPr>
        <w:t xml:space="preserve"> » (CPI, art. L. 711-1 c)</w:t>
      </w:r>
      <w:r>
        <w:rPr>
          <w:rFonts w:ascii="Times New Roman" w:hAnsi="Times New Roman"/>
        </w:rPr>
        <w:t xml:space="preserve"> en deux ou trois dimensions ; ou encore un signe sonore (CPI, art. L. 711-1 b). </w:t>
      </w:r>
      <w:r w:rsidRPr="005214CA">
        <w:rPr>
          <w:rFonts w:ascii="Times New Roman" w:hAnsi="Times New Roman"/>
          <w:b/>
        </w:rPr>
        <w:t>En l’espèce</w:t>
      </w:r>
      <w:r w:rsidR="0067188F">
        <w:rPr>
          <w:rFonts w:ascii="Times New Roman" w:hAnsi="Times New Roman"/>
        </w:rPr>
        <w:t>, le nom de famille « L</w:t>
      </w:r>
      <w:r>
        <w:rPr>
          <w:rFonts w:ascii="Times New Roman" w:hAnsi="Times New Roman"/>
        </w:rPr>
        <w:t>ebotin » est éligible à la protection par le droit des marques. L’indisponibilité du nom de famille n’interdit pas un dépôt qui confèrera au nom une autre dimension. La forme de la chaussure en trois dimensions peut également être protégée. Il en est de même de la semelle rouge carmin</w:t>
      </w:r>
      <w:r w:rsidR="007C1831">
        <w:rPr>
          <w:rFonts w:ascii="Times New Roman" w:hAnsi="Times New Roman"/>
        </w:rPr>
        <w:t>, ou même de la nuance rouge carmin appliquée à des chaussures.</w:t>
      </w:r>
    </w:p>
    <w:p w14:paraId="3E131F8F" w14:textId="77777777" w:rsidR="005214CA" w:rsidRDefault="005214CA" w:rsidP="008B44FF">
      <w:pPr>
        <w:jc w:val="both"/>
        <w:rPr>
          <w:rFonts w:ascii="Times New Roman" w:hAnsi="Times New Roman" w:cs="Times New Roman"/>
        </w:rPr>
      </w:pPr>
    </w:p>
    <w:p w14:paraId="1D00CD27" w14:textId="77777777" w:rsidR="007C1831" w:rsidRDefault="00A67E6E" w:rsidP="008B44FF">
      <w:pPr>
        <w:jc w:val="both"/>
        <w:rPr>
          <w:rFonts w:ascii="Times New Roman" w:hAnsi="Times New Roman" w:cs="Times New Roman"/>
        </w:rPr>
      </w:pPr>
      <w:r w:rsidRPr="000E5BE6">
        <w:rPr>
          <w:rFonts w:ascii="Times New Roman" w:hAnsi="Times New Roman" w:cs="Times New Roman"/>
          <w:b/>
        </w:rPr>
        <w:t>En droit</w:t>
      </w:r>
      <w:r>
        <w:rPr>
          <w:rFonts w:ascii="Times New Roman" w:hAnsi="Times New Roman" w:cs="Times New Roman"/>
        </w:rPr>
        <w:t xml:space="preserve">, la validité d’une marque est subordonnée à l’accomplissement de plusieurs conditions : l’exigence de représentation graphique, la distinctivité, la disponibilité, </w:t>
      </w:r>
      <w:r w:rsidR="00F4255D">
        <w:rPr>
          <w:rFonts w:ascii="Times New Roman" w:hAnsi="Times New Roman" w:cs="Times New Roman"/>
        </w:rPr>
        <w:t>et la licéité</w:t>
      </w:r>
      <w:r>
        <w:rPr>
          <w:rFonts w:ascii="Times New Roman" w:hAnsi="Times New Roman" w:cs="Times New Roman"/>
        </w:rPr>
        <w:t xml:space="preserve">. La brève présentation de chaque condition précèdera son application aux faits. </w:t>
      </w:r>
    </w:p>
    <w:p w14:paraId="05ED6C89" w14:textId="77777777" w:rsidR="007C1831" w:rsidRDefault="007C1831" w:rsidP="008B44FF">
      <w:pPr>
        <w:jc w:val="both"/>
        <w:rPr>
          <w:rFonts w:ascii="Times New Roman" w:hAnsi="Times New Roman" w:cs="Times New Roman"/>
        </w:rPr>
      </w:pPr>
    </w:p>
    <w:p w14:paraId="0069663E" w14:textId="7F50EDAC" w:rsidR="007C1831" w:rsidRDefault="00A67E6E" w:rsidP="008B44FF">
      <w:pPr>
        <w:jc w:val="both"/>
        <w:rPr>
          <w:rFonts w:ascii="Times New Roman" w:hAnsi="Times New Roman" w:cs="Times New Roman"/>
        </w:rPr>
      </w:pPr>
      <w:r>
        <w:rPr>
          <w:rFonts w:ascii="Times New Roman" w:hAnsi="Times New Roman" w:cs="Times New Roman"/>
        </w:rPr>
        <w:t xml:space="preserve">L’exigence de représentation graphique oblige à pouvoir représenter le signe dans le formulaire d’enregistrement afin de savoir précisément ce sur quoi porte le droit (CPI, art. L. 711-1). </w:t>
      </w:r>
      <w:r w:rsidR="007C1831">
        <w:rPr>
          <w:rFonts w:ascii="Times New Roman" w:hAnsi="Times New Roman"/>
        </w:rPr>
        <w:t>U</w:t>
      </w:r>
      <w:r w:rsidR="007C1831" w:rsidRPr="007A65EF">
        <w:rPr>
          <w:rFonts w:ascii="Times New Roman" w:hAnsi="Times New Roman"/>
        </w:rPr>
        <w:t xml:space="preserve">ne représentation doit être « </w:t>
      </w:r>
      <w:r w:rsidR="007C1831" w:rsidRPr="007A65EF">
        <w:rPr>
          <w:rFonts w:ascii="Times New Roman" w:hAnsi="Times New Roman"/>
          <w:i/>
          <w:iCs/>
        </w:rPr>
        <w:t>claire, précise, complète par elle-même, facilement accessible, intelligible, durable et objective</w:t>
      </w:r>
      <w:r w:rsidR="007C1831" w:rsidRPr="007A65EF">
        <w:rPr>
          <w:rFonts w:ascii="Times New Roman" w:hAnsi="Times New Roman"/>
          <w:iCs/>
        </w:rPr>
        <w:t> »</w:t>
      </w:r>
      <w:r w:rsidR="007C1831">
        <w:rPr>
          <w:rFonts w:ascii="Times New Roman" w:hAnsi="Times New Roman"/>
          <w:iCs/>
        </w:rPr>
        <w:t xml:space="preserve"> (</w:t>
      </w:r>
      <w:r w:rsidR="007C1831" w:rsidRPr="007C1831">
        <w:rPr>
          <w:rFonts w:ascii="Times New Roman" w:hAnsi="Times New Roman"/>
          <w:iCs/>
        </w:rPr>
        <w:t>CJCE, 12 déc. 2002, Sieckmann, C-273/00</w:t>
      </w:r>
      <w:r w:rsidR="007C1831">
        <w:rPr>
          <w:rFonts w:ascii="Times New Roman" w:hAnsi="Times New Roman"/>
          <w:iCs/>
        </w:rPr>
        <w:t xml:space="preserve">). </w:t>
      </w:r>
      <w:r w:rsidR="007C1831">
        <w:rPr>
          <w:rFonts w:ascii="Times New Roman" w:hAnsi="Times New Roman" w:cs="Times New Roman"/>
        </w:rPr>
        <w:t xml:space="preserve"> </w:t>
      </w:r>
      <w:r w:rsidR="005B1D4B" w:rsidRPr="005B1D4B">
        <w:rPr>
          <w:rFonts w:ascii="Times New Roman" w:hAnsi="Times New Roman" w:cs="Times New Roman"/>
          <w:b/>
        </w:rPr>
        <w:t>En l’espèce</w:t>
      </w:r>
      <w:r w:rsidR="005B1D4B">
        <w:rPr>
          <w:rFonts w:ascii="Times New Roman" w:hAnsi="Times New Roman" w:cs="Times New Roman"/>
        </w:rPr>
        <w:t xml:space="preserve">, </w:t>
      </w:r>
      <w:r w:rsidR="0067188F">
        <w:rPr>
          <w:rFonts w:ascii="Times New Roman" w:hAnsi="Times New Roman" w:cs="Times New Roman"/>
        </w:rPr>
        <w:t>c</w:t>
      </w:r>
      <w:r>
        <w:rPr>
          <w:rFonts w:ascii="Times New Roman" w:hAnsi="Times New Roman" w:cs="Times New Roman"/>
        </w:rPr>
        <w:t>ette condition ne pose pas de</w:t>
      </w:r>
      <w:r w:rsidR="007C1831">
        <w:rPr>
          <w:rFonts w:ascii="Times New Roman" w:hAnsi="Times New Roman" w:cs="Times New Roman"/>
        </w:rPr>
        <w:t xml:space="preserve"> problème ni pour un signe verbal tel qu’un nom de famille, ni pour la forme d’un produit. En revanche, elle a fait l’objet de plusieurs contentieux s’agissant de nuances de couleurs. </w:t>
      </w:r>
      <w:r w:rsidR="007C1831">
        <w:rPr>
          <w:rFonts w:ascii="Times New Roman" w:hAnsi="Times New Roman"/>
        </w:rPr>
        <w:t>L</w:t>
      </w:r>
      <w:r w:rsidR="007C1831" w:rsidRPr="007A65EF">
        <w:rPr>
          <w:rFonts w:ascii="Times New Roman" w:hAnsi="Times New Roman"/>
        </w:rPr>
        <w:t>a jurisprudence de l’Union a exclu la réservation des couleurs primaires, mais a permis l’enregistrement d’une nuance de couleur dès lors qu’elle est représentée par un code international reconnu (Pantône, Munsell), qu’elle est apte à être perçue en tant que marque par le public et qu’elle désigne un nombre réduit de produits ou de services</w:t>
      </w:r>
      <w:r w:rsidR="007C1831">
        <w:rPr>
          <w:rFonts w:ascii="Times New Roman" w:hAnsi="Times New Roman"/>
        </w:rPr>
        <w:t xml:space="preserve"> (</w:t>
      </w:r>
      <w:r w:rsidR="007C1831" w:rsidRPr="007C1831">
        <w:rPr>
          <w:rFonts w:ascii="Times New Roman" w:hAnsi="Times New Roman"/>
        </w:rPr>
        <w:t>CJCE, 6 mai 2003, Libertel, C-104/01</w:t>
      </w:r>
      <w:r w:rsidR="007C1831">
        <w:rPr>
          <w:rFonts w:ascii="Times New Roman" w:hAnsi="Times New Roman"/>
        </w:rPr>
        <w:t>)</w:t>
      </w:r>
      <w:r w:rsidR="007C1831" w:rsidRPr="007A65EF">
        <w:rPr>
          <w:rFonts w:ascii="Times New Roman" w:hAnsi="Times New Roman"/>
        </w:rPr>
        <w:t>.</w:t>
      </w:r>
      <w:r w:rsidR="007C1831">
        <w:rPr>
          <w:rFonts w:ascii="Times New Roman" w:hAnsi="Times New Roman"/>
        </w:rPr>
        <w:t xml:space="preserve"> </w:t>
      </w:r>
      <w:r w:rsidR="005B1D4B">
        <w:rPr>
          <w:rFonts w:ascii="Times New Roman" w:hAnsi="Times New Roman"/>
        </w:rPr>
        <w:t>Il faut absolument conseiller à M. Lebotin de désigner la nuance rouge carmin selon un code international reconnu.</w:t>
      </w:r>
    </w:p>
    <w:p w14:paraId="703DCB28" w14:textId="77777777" w:rsidR="007C1831" w:rsidRDefault="007C1831" w:rsidP="008B44FF">
      <w:pPr>
        <w:jc w:val="both"/>
        <w:rPr>
          <w:rFonts w:ascii="Times New Roman" w:hAnsi="Times New Roman" w:cs="Times New Roman"/>
        </w:rPr>
      </w:pPr>
    </w:p>
    <w:p w14:paraId="2647EA48" w14:textId="79196258" w:rsidR="005B1D4B" w:rsidRDefault="00A67E6E" w:rsidP="008B44FF">
      <w:pPr>
        <w:jc w:val="both"/>
        <w:rPr>
          <w:rFonts w:ascii="Times New Roman" w:hAnsi="Times New Roman" w:cs="Times New Roman"/>
        </w:rPr>
      </w:pPr>
      <w:r>
        <w:rPr>
          <w:rFonts w:ascii="Times New Roman" w:hAnsi="Times New Roman" w:cs="Times New Roman"/>
        </w:rPr>
        <w:t>La condition de distinctivité exige que le signe soit apte à distinguer les produits ou services entre eux (CPI, art. L. 711-2). En ce sens, le signe doit être arbitraire par rapport à ce qu</w:t>
      </w:r>
      <w:r w:rsidR="005B1D4B">
        <w:rPr>
          <w:rFonts w:ascii="Times New Roman" w:hAnsi="Times New Roman" w:cs="Times New Roman"/>
        </w:rPr>
        <w:t xml:space="preserve">’il désigne. </w:t>
      </w:r>
      <w:r w:rsidR="007E04D4" w:rsidRPr="007E04D4">
        <w:rPr>
          <w:rFonts w:ascii="Times New Roman" w:hAnsi="Times New Roman" w:cs="Times New Roman"/>
          <w:b/>
        </w:rPr>
        <w:t>En l’espèce,</w:t>
      </w:r>
      <w:r w:rsidR="007E04D4">
        <w:rPr>
          <w:rFonts w:ascii="Times New Roman" w:hAnsi="Times New Roman" w:cs="Times New Roman"/>
        </w:rPr>
        <w:t xml:space="preserve"> le signe verbal « Lebotin » est distinctif pour désigner des chaussures.  </w:t>
      </w:r>
      <w:r w:rsidR="005B1D4B">
        <w:rPr>
          <w:rFonts w:ascii="Times New Roman" w:hAnsi="Times New Roman" w:cs="Times New Roman"/>
        </w:rPr>
        <w:t>L’approche retenu</w:t>
      </w:r>
      <w:r w:rsidR="007E04D4">
        <w:rPr>
          <w:rFonts w:ascii="Times New Roman" w:hAnsi="Times New Roman" w:cs="Times New Roman"/>
        </w:rPr>
        <w:t xml:space="preserve">e est identique pour les signes tridimensionnels, </w:t>
      </w:r>
      <w:r w:rsidR="005B1D4B" w:rsidRPr="007A65EF">
        <w:rPr>
          <w:rFonts w:ascii="Times New Roman" w:hAnsi="Times New Roman"/>
        </w:rPr>
        <w:t>mais la perception du consommateur moyen rend plus difficile la caractérisation de la distinctivité dans ces hypothèses. La forme doit alors diverger « </w:t>
      </w:r>
      <w:r w:rsidR="005B1D4B" w:rsidRPr="007A65EF">
        <w:rPr>
          <w:rFonts w:ascii="Times New Roman" w:hAnsi="Times New Roman"/>
          <w:i/>
        </w:rPr>
        <w:t>de manière significative</w:t>
      </w:r>
      <w:r w:rsidR="005B1D4B" w:rsidRPr="007A65EF">
        <w:rPr>
          <w:rFonts w:ascii="Times New Roman" w:hAnsi="Times New Roman"/>
        </w:rPr>
        <w:t xml:space="preserve"> (…)</w:t>
      </w:r>
      <w:r w:rsidR="005B1D4B" w:rsidRPr="007A65EF">
        <w:rPr>
          <w:rFonts w:ascii="Times New Roman" w:hAnsi="Times New Roman"/>
          <w:bCs/>
          <w:i/>
        </w:rPr>
        <w:t xml:space="preserve"> de la norme ou des habitudes du secteur</w:t>
      </w:r>
      <w:r w:rsidR="005B1D4B" w:rsidRPr="007A65EF">
        <w:rPr>
          <w:rFonts w:ascii="Times New Roman" w:hAnsi="Times New Roman"/>
          <w:bCs/>
        </w:rPr>
        <w:t> »</w:t>
      </w:r>
      <w:r w:rsidR="007E04D4">
        <w:rPr>
          <w:rFonts w:ascii="Times New Roman" w:hAnsi="Times New Roman"/>
          <w:bCs/>
        </w:rPr>
        <w:t xml:space="preserve"> (</w:t>
      </w:r>
      <w:r w:rsidR="007E04D4" w:rsidRPr="007E04D4">
        <w:rPr>
          <w:rFonts w:ascii="Times New Roman" w:hAnsi="Times New Roman"/>
          <w:bCs/>
        </w:rPr>
        <w:t>CJCE, 1re ch., 12 janv. 2006, Deutsche SiSi-Werke, C-173/04 P</w:t>
      </w:r>
      <w:r w:rsidR="007E04D4">
        <w:rPr>
          <w:rFonts w:ascii="Times New Roman" w:hAnsi="Times New Roman"/>
          <w:bCs/>
        </w:rPr>
        <w:t>)</w:t>
      </w:r>
      <w:r w:rsidR="005B1D4B" w:rsidRPr="007A65EF">
        <w:rPr>
          <w:rFonts w:ascii="Times New Roman" w:hAnsi="Times New Roman"/>
        </w:rPr>
        <w:t>.</w:t>
      </w:r>
      <w:r w:rsidR="007E04D4">
        <w:rPr>
          <w:rFonts w:ascii="Times New Roman" w:hAnsi="Times New Roman"/>
        </w:rPr>
        <w:t xml:space="preserve"> Il sera difficile de caractériser la distinctivité de la forme de ces chaussures pour désigner des chaussures, sauf à ce que celle-ci soit acquise par l’usage. L’approche est différente pour la nuance de rouge appliquée aux semelles de ces chaussures qui est apte à être perçue à titre de marque.</w:t>
      </w:r>
    </w:p>
    <w:p w14:paraId="58A4B1C2" w14:textId="77777777" w:rsidR="005B1D4B" w:rsidRDefault="005B1D4B" w:rsidP="008B44FF">
      <w:pPr>
        <w:jc w:val="both"/>
        <w:rPr>
          <w:rFonts w:ascii="Times New Roman" w:hAnsi="Times New Roman" w:cs="Times New Roman"/>
        </w:rPr>
      </w:pPr>
    </w:p>
    <w:p w14:paraId="41444155" w14:textId="42C52D71" w:rsidR="005B1D4B" w:rsidRDefault="00A67E6E" w:rsidP="008B44FF">
      <w:pPr>
        <w:jc w:val="both"/>
        <w:rPr>
          <w:rFonts w:ascii="Times New Roman" w:hAnsi="Times New Roman" w:cs="Times New Roman"/>
        </w:rPr>
      </w:pPr>
      <w:r>
        <w:rPr>
          <w:rFonts w:ascii="Times New Roman" w:hAnsi="Times New Roman" w:cs="Times New Roman"/>
        </w:rPr>
        <w:t xml:space="preserve">La condition de disponibilité impose que le dépôt à titre de marque </w:t>
      </w:r>
      <w:r w:rsidR="00EE21C8">
        <w:rPr>
          <w:rFonts w:ascii="Times New Roman" w:hAnsi="Times New Roman" w:cs="Times New Roman"/>
        </w:rPr>
        <w:t xml:space="preserve">ne </w:t>
      </w:r>
      <w:r>
        <w:rPr>
          <w:rFonts w:ascii="Times New Roman" w:hAnsi="Times New Roman" w:cs="Times New Roman"/>
        </w:rPr>
        <w:t>porte pas atteinte aux droits des tiers et notamment au nom de famille</w:t>
      </w:r>
      <w:r w:rsidR="007E04D4">
        <w:rPr>
          <w:rFonts w:ascii="Times New Roman" w:hAnsi="Times New Roman" w:cs="Times New Roman"/>
        </w:rPr>
        <w:t xml:space="preserve"> et au droit d’auteur</w:t>
      </w:r>
      <w:r w:rsidR="0067188F">
        <w:rPr>
          <w:rFonts w:ascii="Times New Roman" w:hAnsi="Times New Roman" w:cs="Times New Roman"/>
        </w:rPr>
        <w:t xml:space="preserve"> (CPI, art. L. 711-4 g)</w:t>
      </w:r>
      <w:r>
        <w:rPr>
          <w:rFonts w:ascii="Times New Roman" w:hAnsi="Times New Roman" w:cs="Times New Roman"/>
        </w:rPr>
        <w:t xml:space="preserve">. </w:t>
      </w:r>
      <w:r w:rsidR="007E04D4" w:rsidRPr="007E04D4">
        <w:rPr>
          <w:rFonts w:ascii="Times New Roman" w:hAnsi="Times New Roman" w:cs="Times New Roman"/>
          <w:b/>
        </w:rPr>
        <w:t>En l’espèce,</w:t>
      </w:r>
      <w:r w:rsidR="007E04D4">
        <w:rPr>
          <w:rFonts w:ascii="Times New Roman" w:hAnsi="Times New Roman" w:cs="Times New Roman"/>
        </w:rPr>
        <w:t xml:space="preserve"> l</w:t>
      </w:r>
      <w:r>
        <w:rPr>
          <w:rFonts w:ascii="Times New Roman" w:hAnsi="Times New Roman" w:cs="Times New Roman"/>
        </w:rPr>
        <w:t>e signe repre</w:t>
      </w:r>
      <w:r w:rsidR="007E04D4">
        <w:rPr>
          <w:rFonts w:ascii="Times New Roman" w:hAnsi="Times New Roman" w:cs="Times New Roman"/>
        </w:rPr>
        <w:t>nd le nom de famille de celui qui souhaite effectuer l’enregistrement</w:t>
      </w:r>
      <w:r>
        <w:rPr>
          <w:rFonts w:ascii="Times New Roman" w:hAnsi="Times New Roman" w:cs="Times New Roman"/>
        </w:rPr>
        <w:t xml:space="preserve">. </w:t>
      </w:r>
      <w:r w:rsidR="00EE21C8">
        <w:rPr>
          <w:rFonts w:ascii="Times New Roman" w:hAnsi="Times New Roman" w:cs="Times New Roman"/>
        </w:rPr>
        <w:t>Cela ne pose alors aucune difficulté. S’agissant de la forme de la chaussure, si elle est protégée par le droit d’auteur, il faut l’autorisation de son auteur, qui est là aussi le déposant potentiel. Enfin, quant à la nuance de rouge appliquée à des semelles, il convient de s’assurer que celle n’a pas déjà fait l’objet d’un enregistrement à titre de marque.</w:t>
      </w:r>
    </w:p>
    <w:p w14:paraId="62939CC5" w14:textId="77777777" w:rsidR="005B1D4B" w:rsidRDefault="005B1D4B" w:rsidP="008B44FF">
      <w:pPr>
        <w:jc w:val="both"/>
        <w:rPr>
          <w:rFonts w:ascii="Times New Roman" w:hAnsi="Times New Roman" w:cs="Times New Roman"/>
        </w:rPr>
      </w:pPr>
    </w:p>
    <w:p w14:paraId="53F227E1" w14:textId="216D27D0" w:rsidR="005B1D4B" w:rsidRDefault="00A67E6E" w:rsidP="008B44FF">
      <w:pPr>
        <w:jc w:val="both"/>
        <w:rPr>
          <w:rFonts w:ascii="Times New Roman" w:hAnsi="Times New Roman" w:cs="Times New Roman"/>
        </w:rPr>
      </w:pPr>
      <w:r>
        <w:rPr>
          <w:rFonts w:ascii="Times New Roman" w:hAnsi="Times New Roman" w:cs="Times New Roman"/>
        </w:rPr>
        <w:t xml:space="preserve">La condition de </w:t>
      </w:r>
      <w:r w:rsidR="005B1D4B">
        <w:rPr>
          <w:rFonts w:ascii="Times New Roman" w:hAnsi="Times New Roman" w:cs="Times New Roman"/>
        </w:rPr>
        <w:t>licéité</w:t>
      </w:r>
      <w:r w:rsidR="0067188F">
        <w:rPr>
          <w:rFonts w:ascii="Times New Roman" w:hAnsi="Times New Roman" w:cs="Times New Roman"/>
        </w:rPr>
        <w:t>,</w:t>
      </w:r>
      <w:r w:rsidR="005B1D4B">
        <w:rPr>
          <w:rFonts w:ascii="Times New Roman" w:hAnsi="Times New Roman" w:cs="Times New Roman"/>
        </w:rPr>
        <w:t xml:space="preserve"> </w:t>
      </w:r>
      <w:r w:rsidR="00EE21C8">
        <w:rPr>
          <w:rFonts w:ascii="Times New Roman" w:hAnsi="Times New Roman" w:cs="Times New Roman"/>
        </w:rPr>
        <w:t xml:space="preserve">qui implique que le signe ne doit pas être susceptible « d’induire le public en erreur </w:t>
      </w:r>
      <w:r w:rsidR="00EE21C8" w:rsidRPr="00FF59E4">
        <w:rPr>
          <w:rFonts w:ascii="Times New Roman" w:hAnsi="Times New Roman" w:cs="Times New Roman"/>
        </w:rPr>
        <w:t>sur la nature, la qualité ou la provenance géographique du produit ou du service. »</w:t>
      </w:r>
      <w:r w:rsidR="00EE21C8">
        <w:rPr>
          <w:rFonts w:ascii="Times New Roman" w:hAnsi="Times New Roman" w:cs="Times New Roman"/>
        </w:rPr>
        <w:t xml:space="preserve"> (CPI, art. L. 711-3 c)) et qu’il doit être conforme à l’ordre public et aux bonnes mœurs (CPI, art. L. 711-3 b)), ne soulève pas de difficulté.</w:t>
      </w:r>
    </w:p>
    <w:p w14:paraId="2B35D50D" w14:textId="77777777" w:rsidR="00A67E6E" w:rsidRDefault="00A67E6E" w:rsidP="008B44FF">
      <w:pPr>
        <w:jc w:val="both"/>
        <w:rPr>
          <w:rFonts w:ascii="Times New Roman" w:hAnsi="Times New Roman" w:cs="Times New Roman"/>
        </w:rPr>
      </w:pPr>
    </w:p>
    <w:p w14:paraId="19C23E53" w14:textId="78E2E89F" w:rsidR="00901042" w:rsidRPr="00901042" w:rsidRDefault="00901042" w:rsidP="008B44FF">
      <w:pPr>
        <w:jc w:val="both"/>
        <w:rPr>
          <w:rFonts w:ascii="Times New Roman" w:hAnsi="Times New Roman" w:cs="Times New Roman"/>
          <w:b/>
        </w:rPr>
      </w:pPr>
      <w:r w:rsidRPr="00901042">
        <w:rPr>
          <w:rFonts w:ascii="Times New Roman" w:hAnsi="Times New Roman" w:cs="Times New Roman"/>
          <w:b/>
        </w:rPr>
        <w:t>B. L’octroi de la protection</w:t>
      </w:r>
    </w:p>
    <w:p w14:paraId="4BDDBFA8" w14:textId="77777777" w:rsidR="00901042" w:rsidRDefault="00901042" w:rsidP="008B44FF">
      <w:pPr>
        <w:jc w:val="both"/>
        <w:rPr>
          <w:rFonts w:ascii="Times New Roman" w:hAnsi="Times New Roman" w:cs="Times New Roman"/>
        </w:rPr>
      </w:pPr>
    </w:p>
    <w:p w14:paraId="5DA18CE8" w14:textId="4A2D0D58" w:rsidR="00636CFE" w:rsidRDefault="00636CFE" w:rsidP="00636CFE">
      <w:pPr>
        <w:jc w:val="both"/>
        <w:rPr>
          <w:rFonts w:ascii="Times New Roman" w:hAnsi="Times New Roman" w:cs="Times New Roman"/>
        </w:rPr>
      </w:pPr>
      <w:r>
        <w:rPr>
          <w:rFonts w:ascii="Times New Roman" w:hAnsi="Times New Roman" w:cs="Times New Roman"/>
        </w:rPr>
        <w:t xml:space="preserve">Il est possible de conseiller à M. Lebotin d’effectuer </w:t>
      </w:r>
      <w:r w:rsidR="004F1521">
        <w:rPr>
          <w:rFonts w:ascii="Times New Roman" w:hAnsi="Times New Roman" w:cs="Times New Roman"/>
        </w:rPr>
        <w:t xml:space="preserve">deux </w:t>
      </w:r>
      <w:r>
        <w:rPr>
          <w:rFonts w:ascii="Times New Roman" w:hAnsi="Times New Roman" w:cs="Times New Roman"/>
        </w:rPr>
        <w:t>enregistrement</w:t>
      </w:r>
      <w:r w:rsidR="004F1521">
        <w:rPr>
          <w:rFonts w:ascii="Times New Roman" w:hAnsi="Times New Roman" w:cs="Times New Roman"/>
        </w:rPr>
        <w:t>s, un portant sur le</w:t>
      </w:r>
      <w:r>
        <w:rPr>
          <w:rFonts w:ascii="Times New Roman" w:hAnsi="Times New Roman" w:cs="Times New Roman"/>
        </w:rPr>
        <w:t xml:space="preserve"> nom et </w:t>
      </w:r>
      <w:r w:rsidR="004F1521">
        <w:rPr>
          <w:rFonts w:ascii="Times New Roman" w:hAnsi="Times New Roman" w:cs="Times New Roman"/>
        </w:rPr>
        <w:t>un autre sur la nuance de rouge appliquée à des semelles de chaussures</w:t>
      </w:r>
      <w:r>
        <w:rPr>
          <w:rFonts w:ascii="Times New Roman" w:hAnsi="Times New Roman" w:cs="Times New Roman"/>
        </w:rPr>
        <w:t>, le</w:t>
      </w:r>
      <w:r w:rsidR="004F1521">
        <w:rPr>
          <w:rFonts w:ascii="Times New Roman" w:hAnsi="Times New Roman" w:cs="Times New Roman"/>
        </w:rPr>
        <w:t>s</w:t>
      </w:r>
      <w:r>
        <w:rPr>
          <w:rFonts w:ascii="Times New Roman" w:hAnsi="Times New Roman" w:cs="Times New Roman"/>
        </w:rPr>
        <w:t>quel</w:t>
      </w:r>
      <w:r w:rsidR="004F1521">
        <w:rPr>
          <w:rFonts w:ascii="Times New Roman" w:hAnsi="Times New Roman" w:cs="Times New Roman"/>
        </w:rPr>
        <w:t>s</w:t>
      </w:r>
      <w:r>
        <w:rPr>
          <w:rFonts w:ascii="Times New Roman" w:hAnsi="Times New Roman" w:cs="Times New Roman"/>
        </w:rPr>
        <w:t xml:space="preserve"> conditionner</w:t>
      </w:r>
      <w:r w:rsidR="00A70EBD">
        <w:rPr>
          <w:rFonts w:ascii="Times New Roman" w:hAnsi="Times New Roman" w:cs="Times New Roman"/>
        </w:rPr>
        <w:t>ont</w:t>
      </w:r>
      <w:r>
        <w:rPr>
          <w:rFonts w:ascii="Times New Roman" w:hAnsi="Times New Roman" w:cs="Times New Roman"/>
        </w:rPr>
        <w:t xml:space="preserve"> l’acquisition de la protection. Il le choix selon ses</w:t>
      </w:r>
      <w:r w:rsidRPr="00AD761F">
        <w:rPr>
          <w:rFonts w:ascii="Times New Roman" w:hAnsi="Times New Roman" w:cs="Times New Roman"/>
        </w:rPr>
        <w:t xml:space="preserve"> besoins entre </w:t>
      </w:r>
      <w:r>
        <w:rPr>
          <w:rFonts w:ascii="Times New Roman" w:hAnsi="Times New Roman" w:cs="Times New Roman"/>
        </w:rPr>
        <w:t>plusieurs procédures</w:t>
      </w:r>
      <w:r w:rsidRPr="00AD761F">
        <w:rPr>
          <w:rFonts w:ascii="Times New Roman" w:hAnsi="Times New Roman" w:cs="Times New Roman"/>
        </w:rPr>
        <w:t xml:space="preserve"> : </w:t>
      </w:r>
    </w:p>
    <w:p w14:paraId="69DABE33" w14:textId="77777777" w:rsidR="00BC00EE" w:rsidRPr="00BC00EE" w:rsidRDefault="00BC00EE" w:rsidP="00BC00EE">
      <w:pPr>
        <w:pStyle w:val="Paragraphedeliste"/>
        <w:numPr>
          <w:ilvl w:val="0"/>
          <w:numId w:val="2"/>
        </w:numPr>
        <w:jc w:val="both"/>
        <w:rPr>
          <w:rFonts w:ascii="Times New Roman" w:hAnsi="Times New Roman" w:cs="Times New Roman"/>
        </w:rPr>
      </w:pPr>
      <w:r w:rsidRPr="00BC00EE">
        <w:rPr>
          <w:rFonts w:ascii="Times New Roman" w:hAnsi="Times New Roman"/>
        </w:rPr>
        <w:t xml:space="preserve">auprès de l’INPI dont le siège est à Paris pour une protection sur le territoire français ; </w:t>
      </w:r>
    </w:p>
    <w:p w14:paraId="5B6AE31E" w14:textId="77777777" w:rsidR="00BC00EE" w:rsidRPr="00BC00EE" w:rsidRDefault="00BC00EE" w:rsidP="00BC00EE">
      <w:pPr>
        <w:pStyle w:val="Paragraphedeliste"/>
        <w:numPr>
          <w:ilvl w:val="0"/>
          <w:numId w:val="2"/>
        </w:numPr>
        <w:jc w:val="both"/>
        <w:rPr>
          <w:rFonts w:ascii="Times New Roman" w:hAnsi="Times New Roman" w:cs="Times New Roman"/>
        </w:rPr>
      </w:pPr>
      <w:r w:rsidRPr="00BC00EE">
        <w:rPr>
          <w:rFonts w:ascii="Times New Roman" w:hAnsi="Times New Roman"/>
        </w:rPr>
        <w:t xml:space="preserve">auprès de l’Office d’harmonisation dans le marché intérieur situé à Alicante (OHMI) pour une protection sur le territoire de l’Union européenne ; </w:t>
      </w:r>
    </w:p>
    <w:p w14:paraId="2C20F1F4" w14:textId="13BE182B" w:rsidR="00BC00EE" w:rsidRPr="00BC00EE" w:rsidRDefault="00BC00EE" w:rsidP="00BC00EE">
      <w:pPr>
        <w:pStyle w:val="Paragraphedeliste"/>
        <w:numPr>
          <w:ilvl w:val="0"/>
          <w:numId w:val="2"/>
        </w:numPr>
        <w:jc w:val="both"/>
        <w:rPr>
          <w:rFonts w:ascii="Times New Roman" w:hAnsi="Times New Roman" w:cs="Times New Roman"/>
        </w:rPr>
      </w:pPr>
      <w:r w:rsidRPr="00BC00EE">
        <w:rPr>
          <w:rFonts w:ascii="Times New Roman" w:hAnsi="Times New Roman"/>
        </w:rPr>
        <w:t>ou auprès de l’Organisation mondiale de la propriété intellectuelle situé à Genève (OMPI), pour solliciter, au moyen d’une procédure internationale, une protection auprès de différents Etats étrangers désignés</w:t>
      </w:r>
      <w:r>
        <w:rPr>
          <w:rFonts w:ascii="Times New Roman" w:hAnsi="Times New Roman"/>
        </w:rPr>
        <w:t>.</w:t>
      </w:r>
    </w:p>
    <w:p w14:paraId="225429FB" w14:textId="64960EEE" w:rsidR="008B44FF" w:rsidRDefault="00BC00EE" w:rsidP="008B44FF">
      <w:pPr>
        <w:jc w:val="both"/>
        <w:rPr>
          <w:rFonts w:ascii="Times New Roman" w:hAnsi="Times New Roman" w:cs="Times New Roman"/>
        </w:rPr>
      </w:pPr>
      <w:r>
        <w:rPr>
          <w:rFonts w:ascii="Times New Roman" w:hAnsi="Times New Roman" w:cs="Times New Roman"/>
        </w:rPr>
        <w:t>La protection vaudra pour 10 ans à compter de l’enregistrement renouvelable indéfiniment.</w:t>
      </w:r>
    </w:p>
    <w:p w14:paraId="2DE3DACE" w14:textId="77777777" w:rsidR="008B44FF" w:rsidRDefault="008B44FF" w:rsidP="008B44FF">
      <w:pPr>
        <w:jc w:val="both"/>
        <w:rPr>
          <w:rFonts w:ascii="Times New Roman" w:hAnsi="Times New Roman" w:cs="Times New Roman"/>
        </w:rPr>
      </w:pPr>
    </w:p>
    <w:p w14:paraId="0B55D3AA" w14:textId="2E6C390C" w:rsidR="008B44FF" w:rsidRPr="008B44FF" w:rsidRDefault="0067188F" w:rsidP="008B44FF">
      <w:pPr>
        <w:jc w:val="both"/>
        <w:rPr>
          <w:rFonts w:ascii="Times New Roman" w:hAnsi="Times New Roman" w:cs="Times New Roman"/>
        </w:rPr>
      </w:pPr>
      <w:r>
        <w:rPr>
          <w:rFonts w:ascii="Times New Roman" w:hAnsi="Times New Roman" w:cs="Times New Roman"/>
        </w:rPr>
        <w:t xml:space="preserve">Toutefois, M. Lebotin étant internationalement connu, la qualification de marque notoire est envisageable qui lui accorde une certaine protection notamment contre l’enregistrement de la marque par des tiers (CPI, art. L. 711-4 du CPI) mais aussi contre </w:t>
      </w:r>
      <w:r w:rsidRPr="0067188F">
        <w:rPr>
          <w:rFonts w:ascii="Times New Roman" w:hAnsi="Times New Roman" w:cs="Times New Roman"/>
        </w:rPr>
        <w:t>tout usage susceptible de porter préjudice au titulaire ou constituant une exploitation</w:t>
      </w:r>
      <w:r>
        <w:rPr>
          <w:rFonts w:ascii="Times New Roman" w:hAnsi="Times New Roman" w:cs="Times New Roman"/>
        </w:rPr>
        <w:t xml:space="preserve"> injustifiée de la marque (CPI, </w:t>
      </w:r>
      <w:r w:rsidRPr="0067188F">
        <w:rPr>
          <w:rFonts w:ascii="Times New Roman" w:hAnsi="Times New Roman" w:cs="Times New Roman"/>
        </w:rPr>
        <w:t>art. L. 713-5)</w:t>
      </w:r>
      <w:r>
        <w:rPr>
          <w:rFonts w:ascii="Times New Roman" w:hAnsi="Times New Roman" w:cs="Times New Roman"/>
        </w:rPr>
        <w:t>.</w:t>
      </w:r>
    </w:p>
    <w:sectPr w:rsidR="008B44FF" w:rsidRPr="008B44FF" w:rsidSect="00A220AC">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07632" w14:textId="77777777" w:rsidR="00CE49F0" w:rsidRDefault="00CE49F0" w:rsidP="007C1831">
      <w:r>
        <w:separator/>
      </w:r>
    </w:p>
  </w:endnote>
  <w:endnote w:type="continuationSeparator" w:id="0">
    <w:p w14:paraId="01A618DE" w14:textId="77777777" w:rsidR="00CE49F0" w:rsidRDefault="00CE49F0" w:rsidP="007C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F069" w14:textId="77777777" w:rsidR="00CE49F0" w:rsidRDefault="00CE49F0" w:rsidP="00636CF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297FFF4" w14:textId="77777777" w:rsidR="00CE49F0" w:rsidRDefault="00CE49F0">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C0867" w14:textId="77777777" w:rsidR="00CE49F0" w:rsidRDefault="00CE49F0" w:rsidP="00636CF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262D6">
      <w:rPr>
        <w:rStyle w:val="Numrodepage"/>
        <w:noProof/>
      </w:rPr>
      <w:t>1</w:t>
    </w:r>
    <w:r>
      <w:rPr>
        <w:rStyle w:val="Numrodepage"/>
      </w:rPr>
      <w:fldChar w:fldCharType="end"/>
    </w:r>
  </w:p>
  <w:p w14:paraId="4A7A73DF" w14:textId="77777777" w:rsidR="00CE49F0" w:rsidRDefault="00CE49F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7C4CA" w14:textId="77777777" w:rsidR="00CE49F0" w:rsidRDefault="00CE49F0" w:rsidP="007C1831">
      <w:r>
        <w:separator/>
      </w:r>
    </w:p>
  </w:footnote>
  <w:footnote w:type="continuationSeparator" w:id="0">
    <w:p w14:paraId="0D77A3C6" w14:textId="77777777" w:rsidR="00CE49F0" w:rsidRDefault="00CE49F0" w:rsidP="007C18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7334"/>
    <w:multiLevelType w:val="hybridMultilevel"/>
    <w:tmpl w:val="CFE04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0053B5"/>
    <w:multiLevelType w:val="hybridMultilevel"/>
    <w:tmpl w:val="370E8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1E"/>
    <w:rsid w:val="00073656"/>
    <w:rsid w:val="00204727"/>
    <w:rsid w:val="002265A2"/>
    <w:rsid w:val="002423B8"/>
    <w:rsid w:val="002F6556"/>
    <w:rsid w:val="00391656"/>
    <w:rsid w:val="004262D6"/>
    <w:rsid w:val="004F1521"/>
    <w:rsid w:val="005214CA"/>
    <w:rsid w:val="005B1D4B"/>
    <w:rsid w:val="00636CFE"/>
    <w:rsid w:val="0067188F"/>
    <w:rsid w:val="006819CB"/>
    <w:rsid w:val="006A0CE7"/>
    <w:rsid w:val="00755BE0"/>
    <w:rsid w:val="007C1831"/>
    <w:rsid w:val="007E04D4"/>
    <w:rsid w:val="007F2E8C"/>
    <w:rsid w:val="008B44FF"/>
    <w:rsid w:val="00901042"/>
    <w:rsid w:val="00906D0B"/>
    <w:rsid w:val="00927C33"/>
    <w:rsid w:val="0094695F"/>
    <w:rsid w:val="00974D6E"/>
    <w:rsid w:val="009767DA"/>
    <w:rsid w:val="009C6567"/>
    <w:rsid w:val="00A220AC"/>
    <w:rsid w:val="00A67E6E"/>
    <w:rsid w:val="00A70EBD"/>
    <w:rsid w:val="00AD761F"/>
    <w:rsid w:val="00B82555"/>
    <w:rsid w:val="00BC00EE"/>
    <w:rsid w:val="00C15819"/>
    <w:rsid w:val="00CA333A"/>
    <w:rsid w:val="00CA63A0"/>
    <w:rsid w:val="00CE49F0"/>
    <w:rsid w:val="00E2001E"/>
    <w:rsid w:val="00E50157"/>
    <w:rsid w:val="00E935E7"/>
    <w:rsid w:val="00EE21C8"/>
    <w:rsid w:val="00F4255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0517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255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2555"/>
    <w:rPr>
      <w:rFonts w:ascii="Lucida Grande" w:hAnsi="Lucida Grande" w:cs="Lucida Grande"/>
      <w:sz w:val="18"/>
      <w:szCs w:val="18"/>
    </w:rPr>
  </w:style>
  <w:style w:type="paragraph" w:styleId="Paragraphedeliste">
    <w:name w:val="List Paragraph"/>
    <w:basedOn w:val="Normal"/>
    <w:uiPriority w:val="34"/>
    <w:qFormat/>
    <w:rsid w:val="00AD761F"/>
    <w:pPr>
      <w:ind w:left="720"/>
      <w:contextualSpacing/>
    </w:pPr>
  </w:style>
  <w:style w:type="paragraph" w:styleId="Notedebasdepage">
    <w:name w:val="footnote text"/>
    <w:basedOn w:val="Normal"/>
    <w:link w:val="NotedebasdepageCar"/>
    <w:uiPriority w:val="99"/>
    <w:unhideWhenUsed/>
    <w:rsid w:val="007C1831"/>
    <w:rPr>
      <w:rFonts w:ascii="Times New Roman" w:hAnsi="Times New Roman"/>
    </w:rPr>
  </w:style>
  <w:style w:type="character" w:customStyle="1" w:styleId="NotedebasdepageCar">
    <w:name w:val="Note de bas de page Car"/>
    <w:basedOn w:val="Policepardfaut"/>
    <w:link w:val="Notedebasdepage"/>
    <w:uiPriority w:val="99"/>
    <w:rsid w:val="007C1831"/>
    <w:rPr>
      <w:rFonts w:ascii="Times New Roman" w:hAnsi="Times New Roman"/>
    </w:rPr>
  </w:style>
  <w:style w:type="character" w:styleId="Marquenotebasdepage">
    <w:name w:val="footnote reference"/>
    <w:rsid w:val="007C1831"/>
    <w:rPr>
      <w:vertAlign w:val="superscript"/>
    </w:rPr>
  </w:style>
  <w:style w:type="paragraph" w:styleId="Pieddepage">
    <w:name w:val="footer"/>
    <w:basedOn w:val="Normal"/>
    <w:link w:val="PieddepageCar"/>
    <w:uiPriority w:val="99"/>
    <w:unhideWhenUsed/>
    <w:rsid w:val="00636CFE"/>
    <w:pPr>
      <w:tabs>
        <w:tab w:val="center" w:pos="4536"/>
        <w:tab w:val="right" w:pos="9072"/>
      </w:tabs>
    </w:pPr>
  </w:style>
  <w:style w:type="character" w:customStyle="1" w:styleId="PieddepageCar">
    <w:name w:val="Pied de page Car"/>
    <w:basedOn w:val="Policepardfaut"/>
    <w:link w:val="Pieddepage"/>
    <w:uiPriority w:val="99"/>
    <w:rsid w:val="00636CFE"/>
  </w:style>
  <w:style w:type="character" w:styleId="Numrodepage">
    <w:name w:val="page number"/>
    <w:basedOn w:val="Policepardfaut"/>
    <w:uiPriority w:val="99"/>
    <w:semiHidden/>
    <w:unhideWhenUsed/>
    <w:rsid w:val="00636C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255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2555"/>
    <w:rPr>
      <w:rFonts w:ascii="Lucida Grande" w:hAnsi="Lucida Grande" w:cs="Lucida Grande"/>
      <w:sz w:val="18"/>
      <w:szCs w:val="18"/>
    </w:rPr>
  </w:style>
  <w:style w:type="paragraph" w:styleId="Paragraphedeliste">
    <w:name w:val="List Paragraph"/>
    <w:basedOn w:val="Normal"/>
    <w:uiPriority w:val="34"/>
    <w:qFormat/>
    <w:rsid w:val="00AD761F"/>
    <w:pPr>
      <w:ind w:left="720"/>
      <w:contextualSpacing/>
    </w:pPr>
  </w:style>
  <w:style w:type="paragraph" w:styleId="Notedebasdepage">
    <w:name w:val="footnote text"/>
    <w:basedOn w:val="Normal"/>
    <w:link w:val="NotedebasdepageCar"/>
    <w:uiPriority w:val="99"/>
    <w:unhideWhenUsed/>
    <w:rsid w:val="007C1831"/>
    <w:rPr>
      <w:rFonts w:ascii="Times New Roman" w:hAnsi="Times New Roman"/>
    </w:rPr>
  </w:style>
  <w:style w:type="character" w:customStyle="1" w:styleId="NotedebasdepageCar">
    <w:name w:val="Note de bas de page Car"/>
    <w:basedOn w:val="Policepardfaut"/>
    <w:link w:val="Notedebasdepage"/>
    <w:uiPriority w:val="99"/>
    <w:rsid w:val="007C1831"/>
    <w:rPr>
      <w:rFonts w:ascii="Times New Roman" w:hAnsi="Times New Roman"/>
    </w:rPr>
  </w:style>
  <w:style w:type="character" w:styleId="Marquenotebasdepage">
    <w:name w:val="footnote reference"/>
    <w:rsid w:val="007C1831"/>
    <w:rPr>
      <w:vertAlign w:val="superscript"/>
    </w:rPr>
  </w:style>
  <w:style w:type="paragraph" w:styleId="Pieddepage">
    <w:name w:val="footer"/>
    <w:basedOn w:val="Normal"/>
    <w:link w:val="PieddepageCar"/>
    <w:uiPriority w:val="99"/>
    <w:unhideWhenUsed/>
    <w:rsid w:val="00636CFE"/>
    <w:pPr>
      <w:tabs>
        <w:tab w:val="center" w:pos="4536"/>
        <w:tab w:val="right" w:pos="9072"/>
      </w:tabs>
    </w:pPr>
  </w:style>
  <w:style w:type="character" w:customStyle="1" w:styleId="PieddepageCar">
    <w:name w:val="Pied de page Car"/>
    <w:basedOn w:val="Policepardfaut"/>
    <w:link w:val="Pieddepage"/>
    <w:uiPriority w:val="99"/>
    <w:rsid w:val="00636CFE"/>
  </w:style>
  <w:style w:type="character" w:styleId="Numrodepage">
    <w:name w:val="page number"/>
    <w:basedOn w:val="Policepardfaut"/>
    <w:uiPriority w:val="99"/>
    <w:semiHidden/>
    <w:unhideWhenUsed/>
    <w:rsid w:val="0063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2170</Words>
  <Characters>11937</Characters>
  <Application>Microsoft Macintosh Word</Application>
  <DocSecurity>0</DocSecurity>
  <Lines>99</Lines>
  <Paragraphs>28</Paragraphs>
  <ScaleCrop>false</ScaleCrop>
  <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Chatry</dc:creator>
  <cp:keywords/>
  <dc:description/>
  <cp:lastModifiedBy>Sylvain Chatry</cp:lastModifiedBy>
  <cp:revision>10</cp:revision>
  <dcterms:created xsi:type="dcterms:W3CDTF">2016-02-24T15:12:00Z</dcterms:created>
  <dcterms:modified xsi:type="dcterms:W3CDTF">2016-02-25T19:44:00Z</dcterms:modified>
</cp:coreProperties>
</file>