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3B2E" w:rsidRPr="005D6875" w:rsidRDefault="005D6875" w:rsidP="005D6875">
      <w:pPr>
        <w:jc w:val="center"/>
        <w:rPr>
          <w:b/>
        </w:rPr>
      </w:pPr>
      <w:r w:rsidRPr="005D6875">
        <w:rPr>
          <w:b/>
        </w:rPr>
        <w:t>Scénario Thermodynamique</w:t>
      </w:r>
    </w:p>
    <w:p w:rsidR="005D6875" w:rsidRDefault="005D6875" w:rsidP="005D6875">
      <w:pPr>
        <w:jc w:val="center"/>
        <w:rPr>
          <w:b/>
        </w:rPr>
      </w:pPr>
      <w:r w:rsidRPr="005D6875">
        <w:rPr>
          <w:b/>
        </w:rPr>
        <w:t>Le cycle de Hess</w:t>
      </w:r>
    </w:p>
    <w:p w:rsidR="005D6875" w:rsidRDefault="005D6875" w:rsidP="005D6875">
      <w:pPr>
        <w:jc w:val="center"/>
        <w:rPr>
          <w:b/>
        </w:rPr>
      </w:pPr>
    </w:p>
    <w:p w:rsidR="005D6875" w:rsidRDefault="005D6875" w:rsidP="003252E3">
      <w:pPr>
        <w:jc w:val="both"/>
      </w:pPr>
      <w:r>
        <w:t xml:space="preserve">P : Bonjour, nous allons voir comment utiliser le cycle de Hess pour calculer l’enthalpie d’une réaction à partir de celles de </w:t>
      </w:r>
      <w:r w:rsidR="003252E3">
        <w:t>deux autres</w:t>
      </w:r>
      <w:r>
        <w:t xml:space="preserve"> réactions.</w:t>
      </w:r>
    </w:p>
    <w:p w:rsidR="005D6875" w:rsidRDefault="005D6875" w:rsidP="003252E3">
      <w:pPr>
        <w:jc w:val="both"/>
      </w:pPr>
      <w:r>
        <w:t xml:space="preserve">S : L’enthalpie est une grandeur d’état dont la variation ne dépend que de l’état initial et de l’état final. </w:t>
      </w:r>
    </w:p>
    <w:p w:rsidR="005D6875" w:rsidRDefault="005D6875" w:rsidP="003252E3">
      <w:pPr>
        <w:jc w:val="both"/>
      </w:pPr>
      <w:r>
        <w:t>P : Nous allons travailler sur la réaction de fermentation du glucose</w:t>
      </w:r>
      <w:r w:rsidR="00097C69">
        <w:t xml:space="preserve"> à 298 K</w:t>
      </w:r>
      <w:r w:rsidR="00260D64">
        <w:t>.</w:t>
      </w:r>
    </w:p>
    <w:p w:rsidR="00260D64" w:rsidRDefault="00260D64" w:rsidP="003252E3">
      <w:pPr>
        <w:jc w:val="both"/>
      </w:pPr>
      <w:r>
        <w:t>Passer en mode zoom</w:t>
      </w:r>
    </w:p>
    <w:p w:rsidR="00260D64" w:rsidRDefault="00260D64" w:rsidP="003252E3">
      <w:pPr>
        <w:jc w:val="both"/>
      </w:pPr>
      <w:r>
        <w:t xml:space="preserve">L’équation bilan est </w:t>
      </w:r>
    </w:p>
    <w:p w:rsidR="00260D64" w:rsidRDefault="00260D64" w:rsidP="00260D64">
      <w:pPr>
        <w:ind w:left="1416" w:firstLine="708"/>
      </w:pPr>
      <w:r w:rsidRPr="00A52AAD">
        <w:rPr>
          <w:position w:val="-18"/>
        </w:rPr>
        <w:object w:dxaOrig="348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74pt;height:20pt" o:ole="">
            <v:imagedata r:id="rId4" o:title=""/>
          </v:shape>
          <o:OLEObject Type="Embed" ProgID="Equation.DSMT4" ShapeID="_x0000_i1026" DrawAspect="Content" ObjectID="_1562492284" r:id="rId5"/>
        </w:object>
      </w:r>
      <w:r>
        <w:t xml:space="preserve">       </w:t>
      </w:r>
      <w:r w:rsidR="00483B0D" w:rsidRPr="00A52AAD">
        <w:rPr>
          <w:position w:val="-10"/>
        </w:rPr>
        <w:object w:dxaOrig="2160" w:dyaOrig="320">
          <v:shape id="_x0000_i1041" type="#_x0000_t75" style="width:108pt;height:16pt" o:ole="">
            <v:imagedata r:id="rId6" o:title=""/>
          </v:shape>
          <o:OLEObject Type="Embed" ProgID="Equation.DSMT4" ShapeID="_x0000_i1041" DrawAspect="Content" ObjectID="_1562492285" r:id="rId7"/>
        </w:object>
      </w:r>
    </w:p>
    <w:p w:rsidR="00260D64" w:rsidRDefault="00260D64" w:rsidP="00260D64">
      <w:pPr>
        <w:ind w:left="1416" w:firstLine="684"/>
      </w:pPr>
      <w:r>
        <w:tab/>
        <w:t xml:space="preserve">        </w:t>
      </w:r>
      <w:r w:rsidRPr="00A52AAD">
        <w:rPr>
          <w:position w:val="-14"/>
        </w:rPr>
        <w:object w:dxaOrig="2760" w:dyaOrig="360">
          <v:shape id="_x0000_i1025" type="#_x0000_t75" style="width:138pt;height:18pt" o:ole="">
            <v:imagedata r:id="rId8" o:title=""/>
          </v:shape>
          <o:OLEObject Type="Embed" ProgID="Equation.DSMT4" ShapeID="_x0000_i1025" DrawAspect="Content" ObjectID="_1562492286" r:id="rId9"/>
        </w:object>
      </w:r>
    </w:p>
    <w:p w:rsidR="00260D64" w:rsidRDefault="003252E3" w:rsidP="00260D64">
      <w:r>
        <w:t>Nous cherchons à calculer</w:t>
      </w:r>
      <w:r w:rsidR="00260D64">
        <w:t xml:space="preserve"> </w:t>
      </w:r>
      <w:r w:rsidR="00260D64" w:rsidRPr="00A52AAD">
        <w:rPr>
          <w:position w:val="-10"/>
        </w:rPr>
        <w:object w:dxaOrig="560" w:dyaOrig="320">
          <v:shape id="_x0000_i1027" type="#_x0000_t75" style="width:28pt;height:16pt" o:ole="">
            <v:imagedata r:id="rId10" o:title=""/>
          </v:shape>
          <o:OLEObject Type="Embed" ProgID="Equation.DSMT4" ShapeID="_x0000_i1027" DrawAspect="Content" ObjectID="_1562492287" r:id="rId11"/>
        </w:object>
      </w:r>
      <w:r w:rsidR="00260D64">
        <w:t xml:space="preserve">(faire apparaître à </w:t>
      </w:r>
      <w:proofErr w:type="gramStart"/>
      <w:r w:rsidR="00260D64">
        <w:t>côté</w:t>
      </w:r>
      <w:r>
        <w:t xml:space="preserve"> </w:t>
      </w:r>
      <w:proofErr w:type="gramEnd"/>
      <w:r w:rsidRPr="00A52AAD">
        <w:rPr>
          <w:position w:val="-10"/>
        </w:rPr>
        <w:object w:dxaOrig="2160" w:dyaOrig="320">
          <v:shape id="_x0000_i1045" type="#_x0000_t75" style="width:108pt;height:16pt" o:ole="">
            <v:imagedata r:id="rId6" o:title=""/>
          </v:shape>
          <o:OLEObject Type="Embed" ProgID="Equation.DSMT4" ShapeID="_x0000_i1045" DrawAspect="Content" ObjectID="_1562492288" r:id="rId12"/>
        </w:object>
      </w:r>
      <w:r w:rsidR="00260D64">
        <w:t>)</w:t>
      </w:r>
    </w:p>
    <w:p w:rsidR="00260D64" w:rsidRDefault="00260D64" w:rsidP="00260D64">
      <w:r>
        <w:t xml:space="preserve">Les données fournies </w:t>
      </w:r>
      <w:r w:rsidR="00097C69">
        <w:t xml:space="preserve">à 298 K </w:t>
      </w:r>
      <w:r>
        <w:t>sont</w:t>
      </w:r>
    </w:p>
    <w:p w:rsidR="00260D64" w:rsidRDefault="00097C69" w:rsidP="00260D64">
      <w:r w:rsidRPr="00097C69"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7BA6C7" wp14:editId="2BB9E634">
                <wp:simplePos x="0" y="0"/>
                <wp:positionH relativeFrom="page">
                  <wp:posOffset>4871085</wp:posOffset>
                </wp:positionH>
                <wp:positionV relativeFrom="paragraph">
                  <wp:posOffset>149860</wp:posOffset>
                </wp:positionV>
                <wp:extent cx="2631440" cy="368935"/>
                <wp:effectExtent l="0" t="0" r="0" b="0"/>
                <wp:wrapNone/>
                <wp:docPr id="25" name="ZoneText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1440" cy="3689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97C69" w:rsidRPr="00097C69" w:rsidRDefault="00097C69" w:rsidP="00097C69">
                            <w:pPr>
                              <w:pStyle w:val="NormalWeb"/>
                              <w:spacing w:before="0" w:beforeAutospacing="0" w:after="0" w:afterAutospacing="0"/>
                              <w:rPr>
                                <w:sz w:val="22"/>
                                <w:szCs w:val="22"/>
                              </w:rPr>
                            </w:pPr>
                            <w:r w:rsidRPr="00097C69">
                              <w:rPr>
                                <w:rFonts w:asciiTheme="minorHAnsi" w:hAnsi="Calibri" w:cstheme="minorBidi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Réactions de combustion</w:t>
                            </w:r>
                          </w:p>
                        </w:txbxContent>
                      </wps:txbx>
                      <wps:bodyPr wrap="non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D7BA6C7" id="_x0000_t202" coordsize="21600,21600" o:spt="202" path="m,l,21600r21600,l21600,xe">
                <v:stroke joinstyle="miter"/>
                <v:path gradientshapeok="t" o:connecttype="rect"/>
              </v:shapetype>
              <v:shape id="ZoneTexte 24" o:spid="_x0000_s1026" type="#_x0000_t202" style="position:absolute;margin-left:383.55pt;margin-top:11.8pt;width:207.2pt;height:29.05pt;z-index:25166028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R/8kwEAAA8DAAAOAAAAZHJzL2Uyb0RvYy54bWysUstOwzAQvCPxD5bvNG1aKoiaIh6CCwIk&#10;4MLNdezGUuy1vKZJ/561WwqCG+Lixz7GM7NeXAy2YxsV0ICr+WQ05kw5CY1x65q/vtyenHGGUbhG&#10;dOBUzbcK+cXy+GjR+0qV0ELXqMAIxGHV+5q3MfqqKFC2ygocgVeOkhqCFZGuYV00QfSEbruiHI/n&#10;RQ+h8QGkQqTozS7JlxlfayXjo9aoIutqTtxiXkNeV2ktlgtRrYPwrZF7GuIPLKwwjh49QN2IKNh7&#10;ML+grJEBEHQcSbAFaG2kyhpIzWT8Q81zK7zKWsgc9Aeb8P9g5cPmKTDT1Lw85cwJSzN6o0m9qCEq&#10;Vs6SQb3HiuqePVXG4QoGGvRnHCmYdA862LSTIkZ5snp7sJegmKRgOZ9OZjNKScpN52fn09MEU3x1&#10;+4DxToFl6VDzQOPLrorNPcZd6WdJeszBrem6FE8Ud1TSKQ6rYc97Bc2WaPc04Zo7EsZZiN015O+Q&#10;MNBfvkfCyfCpedexxyTXM8H9D0lj/X7PVV//ePkBAAD//wMAUEsDBBQABgAIAAAAIQDbHEeO3AAA&#10;AAoBAAAPAAAAZHJzL2Rvd25yZXYueG1sTI/BTsMwDEDvSPxDZCRuLE1hbVeaTmjAmTH4gKzxmtLG&#10;qZpsK3w92QmOlp+en6v1bAd2wsl3jiSIRQIMqXG6o1bC58frXQHMB0VaDY5Qwjd6WNfXV5UqtTvT&#10;O552oWVRQr5UEkwIY8m5bwxa5RduRIq7g5usCnGcWq4ndY5yO/A0STJuVUfxglEjbgw2/e5oJRSJ&#10;fev7Vbr19uFHLM3m2b2MX1Le3sxPj8ACzuEPhkt+TIc6Nu3dkbRng4Q8y0VEJaT3GbALIAqxBLaP&#10;epEDryv+/4X6FwAA//8DAFBLAQItABQABgAIAAAAIQC2gziS/gAAAOEBAAATAAAAAAAAAAAAAAAA&#10;AAAAAABbQ29udGVudF9UeXBlc10ueG1sUEsBAi0AFAAGAAgAAAAhADj9If/WAAAAlAEAAAsAAAAA&#10;AAAAAAAAAAAALwEAAF9yZWxzLy5yZWxzUEsBAi0AFAAGAAgAAAAhANd1H/yTAQAADwMAAA4AAAAA&#10;AAAAAAAAAAAALgIAAGRycy9lMm9Eb2MueG1sUEsBAi0AFAAGAAgAAAAhANscR47cAAAACgEAAA8A&#10;AAAAAAAAAAAAAAAA7QMAAGRycy9kb3ducmV2LnhtbFBLBQYAAAAABAAEAPMAAAD2BAAAAAA=&#10;" filled="f" stroked="f">
                <v:textbox style="mso-fit-shape-to-text:t">
                  <w:txbxContent>
                    <w:p w:rsidR="00097C69" w:rsidRPr="00097C69" w:rsidRDefault="00097C69" w:rsidP="00097C69">
                      <w:pPr>
                        <w:pStyle w:val="NormalWeb"/>
                        <w:spacing w:before="0" w:beforeAutospacing="0" w:after="0" w:afterAutospacing="0"/>
                        <w:rPr>
                          <w:sz w:val="22"/>
                          <w:szCs w:val="22"/>
                        </w:rPr>
                      </w:pPr>
                      <w:r w:rsidRPr="00097C69">
                        <w:rPr>
                          <w:rFonts w:asciiTheme="minorHAnsi" w:hAnsi="Calibri" w:cstheme="minorBidi"/>
                          <w:color w:val="000000" w:themeColor="text1"/>
                          <w:kern w:val="24"/>
                          <w:sz w:val="22"/>
                          <w:szCs w:val="22"/>
                        </w:rPr>
                        <w:t>Réactions de combustion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097C69"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B1DF5" wp14:editId="7BF927DA">
                <wp:simplePos x="0" y="0"/>
                <wp:positionH relativeFrom="column">
                  <wp:posOffset>3776980</wp:posOffset>
                </wp:positionH>
                <wp:positionV relativeFrom="paragraph">
                  <wp:posOffset>6985</wp:posOffset>
                </wp:positionV>
                <wp:extent cx="209550" cy="552450"/>
                <wp:effectExtent l="0" t="0" r="38100" b="19050"/>
                <wp:wrapNone/>
                <wp:docPr id="24" name="Accolade fermant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552450"/>
                        </a:xfrm>
                        <a:prstGeom prst="rightBr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6FF42A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23" o:spid="_x0000_s1026" type="#_x0000_t88" style="position:absolute;margin-left:297.4pt;margin-top:.55pt;width:16.5pt;height:4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RmwZAIAACUFAAAOAAAAZHJzL2Uyb0RvYy54bWysVN9v0zAQfkfif7D8ztKGFli1dCqbhpCm&#10;rWJDe/Ycu4lk+8zZbVr+es5O0k1sEgLx4tzlfvjuu+98dr63hu0UhhZcxacnE86Uk1C3blPx7/dX&#10;7z5xFqJwtTDgVMUPKvDz5ds3Z51fqBIaMLVCRklcWHS+4k2MflEUQTbKinACXjkyakArIqm4KWoU&#10;HWW3pignkw9FB1h7BKlCoL+XvZEvc36tlYy3WgcVmak41Rbzifl8TGexPBOLDQrftHIoQ/xDFVa0&#10;ji49proUUbAtti9S2VYiBNDxRIItQOtWqtwDdTOd/NbNXSO8yr0QOMEfYQr/L6282a2RtXXFyxln&#10;Tlia0UpKMKJWTCuC3UXFyvcJqM6HBfnf+TUOWiAxdb3XaNOX+mH7DO7hCK7aRybpZzk5nc9pBJJM&#10;83k5I5myFE/BHkP8osCyJFQc200TP6OQCQGxELvrEPuA0ZGiU0l9EVmKB6OSs3HflKau6Nppjs58&#10;UhcG2U4QE4SUysXpUED2TmG6NeYYOPlz4OCfQlXm2t8EHyPyzeDiMdi2DvC12+N+LFn3/iMCfd8J&#10;gkeoDzRQhJ7pwcurluC8FiGuBRK1aQK0rvGWDm2gqzgMEmcN4M/X/id/YhxZOetoVSoefmwFKs7M&#10;V0dcPJ3OZmm3sjKbfyxJweeWx+cWt7UXQDOY0sPgZRaTfzSjqBHsA231Kt1KJuEk3V1xGXFULmK/&#10;wvQuSLVaZTfaJy/itbvzcpx6Isr9/kGgHzgViYw3MK7VC1L1vmkeDlbbCLrNjHvCdcCbdjEzd3g3&#10;0rI/17PX0+u2/AUAAP//AwBQSwMEFAAGAAgAAAAhAJZx6SLdAAAACAEAAA8AAABkcnMvZG93bnJl&#10;di54bWxMj0FPhDAQhe8m/odmTLy5LYRFRMrGmGziZU1EDx4LHQGlLWm7C+6vdzzp8eWbvPdNtVvN&#10;xE7ow+ishGQjgKHtnB5tL+HtdX9TAAtRWa0mZ1HCNwbY1ZcXlSq1W+wLnprYMyqxoVQShhjnkvPQ&#10;DWhU2LgZLbEP542KFH3PtVcLlZuJp0Lk3KjR0sKgZnwcsPtqjkZCtiTvTyI/7z+3Z+F12xzS5+wg&#10;5fXV+nAPLOIa/47hV5/UoSan1h2tDmySsL3LSD0SSIARz9Nbyq2EokiA1xX//0D9AwAA//8DAFBL&#10;AQItABQABgAIAAAAIQC2gziS/gAAAOEBAAATAAAAAAAAAAAAAAAAAAAAAABbQ29udGVudF9UeXBl&#10;c10ueG1sUEsBAi0AFAAGAAgAAAAhADj9If/WAAAAlAEAAAsAAAAAAAAAAAAAAAAALwEAAF9yZWxz&#10;Ly5yZWxzUEsBAi0AFAAGAAgAAAAhAJaFGbBkAgAAJQUAAA4AAAAAAAAAAAAAAAAALgIAAGRycy9l&#10;Mm9Eb2MueG1sUEsBAi0AFAAGAAgAAAAhAJZx6SLdAAAACAEAAA8AAAAAAAAAAAAAAAAAvgQAAGRy&#10;cy9kb3ducmV2LnhtbFBLBQYAAAAABAAEAPMAAADIBQAAAAA=&#10;" adj="683" strokecolor="#5b9bd5 [3204]" strokeweight=".5pt">
                <v:stroke joinstyle="miter"/>
              </v:shape>
            </w:pict>
          </mc:Fallback>
        </mc:AlternateContent>
      </w:r>
      <w:r w:rsidR="00260D64" w:rsidRPr="00A52AAD">
        <w:rPr>
          <w:position w:val="-18"/>
        </w:rPr>
        <w:object w:dxaOrig="5880" w:dyaOrig="400">
          <v:shape id="_x0000_i1028" type="#_x0000_t75" style="width:294pt;height:20pt" o:ole="">
            <v:imagedata r:id="rId13" o:title=""/>
          </v:shape>
          <o:OLEObject Type="Embed" ProgID="Equation.DSMT4" ShapeID="_x0000_i1028" DrawAspect="Content" ObjectID="_1562492289" r:id="rId14"/>
        </w:object>
      </w:r>
    </w:p>
    <w:p w:rsidR="00097C69" w:rsidRDefault="00097C69" w:rsidP="00260D64">
      <w:r w:rsidRPr="00A52AAD">
        <w:rPr>
          <w:position w:val="-18"/>
        </w:rPr>
        <w:object w:dxaOrig="5880" w:dyaOrig="400">
          <v:shape id="_x0000_i1029" type="#_x0000_t75" style="width:294pt;height:20pt" o:ole="">
            <v:imagedata r:id="rId15" o:title=""/>
          </v:shape>
          <o:OLEObject Type="Embed" ProgID="Equation.DSMT4" ShapeID="_x0000_i1029" DrawAspect="Content" ObjectID="_1562492290" r:id="rId16"/>
        </w:object>
      </w:r>
    </w:p>
    <w:p w:rsidR="00097C69" w:rsidRDefault="00097C69" w:rsidP="00260D64">
      <w:r>
        <w:t>(</w:t>
      </w:r>
      <w:proofErr w:type="gramStart"/>
      <w:r>
        <w:t>faire</w:t>
      </w:r>
      <w:proofErr w:type="gramEnd"/>
      <w:r>
        <w:t xml:space="preserve"> apparaître l’accolade et le texte après)</w:t>
      </w:r>
    </w:p>
    <w:p w:rsidR="00EC5713" w:rsidRDefault="00776781" w:rsidP="003252E3">
      <w:pPr>
        <w:jc w:val="both"/>
      </w:pPr>
      <w:r>
        <w:t>Le cycle de Hess s’appuie sur la loi de Hess : la variation d’une grandeur d’état ne dépend que de l’état initial et de l’état final</w:t>
      </w:r>
    </w:p>
    <w:p w:rsidR="00776781" w:rsidRDefault="00776781" w:rsidP="003252E3">
      <w:pPr>
        <w:jc w:val="both"/>
      </w:pPr>
      <w:r>
        <w:t>Technique : combiner les</w:t>
      </w:r>
      <w:r w:rsidR="009D3B69">
        <w:t xml:space="preserve"> équations bilan des</w:t>
      </w:r>
      <w:r>
        <w:t xml:space="preserve"> réactions 1 et 2 pour obtenir celle de la fermentation</w:t>
      </w:r>
      <w:r w:rsidR="009D3B69">
        <w:t>.</w:t>
      </w:r>
    </w:p>
    <w:p w:rsidR="00FD44EC" w:rsidRDefault="00FD44EC" w:rsidP="00260D64">
      <w:r>
        <w:t xml:space="preserve">La grandeur recherchée est </w:t>
      </w:r>
      <w:r w:rsidRPr="00A52AAD">
        <w:rPr>
          <w:position w:val="-18"/>
        </w:rPr>
        <w:object w:dxaOrig="3480" w:dyaOrig="400">
          <v:shape id="_x0000_i1049" type="#_x0000_t75" style="width:174pt;height:20pt" o:ole="">
            <v:imagedata r:id="rId4" o:title=""/>
          </v:shape>
          <o:OLEObject Type="Embed" ProgID="Equation.DSMT4" ShapeID="_x0000_i1049" DrawAspect="Content" ObjectID="_1562492291" r:id="rId17"/>
        </w:object>
      </w:r>
      <w:r>
        <w:t xml:space="preserve"> </w:t>
      </w:r>
      <w:r w:rsidRPr="00A52AAD">
        <w:rPr>
          <w:position w:val="-10"/>
        </w:rPr>
        <w:object w:dxaOrig="2160" w:dyaOrig="320">
          <v:shape id="_x0000_i1050" type="#_x0000_t75" style="width:108pt;height:16pt" o:ole="">
            <v:imagedata r:id="rId6" o:title=""/>
          </v:shape>
          <o:OLEObject Type="Embed" ProgID="Equation.DSMT4" ShapeID="_x0000_i1050" DrawAspect="Content" ObjectID="_1562492292" r:id="rId18"/>
        </w:object>
      </w:r>
      <w:r>
        <w:t>(le laisser en haut pour la suite)</w:t>
      </w:r>
      <w:r w:rsidR="00620908">
        <w:t xml:space="preserve"> à partir de </w:t>
      </w:r>
    </w:p>
    <w:p w:rsidR="00776781" w:rsidRDefault="00776781" w:rsidP="00260D64">
      <w:r>
        <w:t>(</w:t>
      </w:r>
      <w:proofErr w:type="gramStart"/>
      <w:r>
        <w:t>faire</w:t>
      </w:r>
      <w:proofErr w:type="gramEnd"/>
      <w:r>
        <w:t xml:space="preserve"> apparaître)</w:t>
      </w:r>
    </w:p>
    <w:p w:rsidR="00097C69" w:rsidRDefault="00776781" w:rsidP="00260D64">
      <w:r w:rsidRPr="00A52AAD">
        <w:rPr>
          <w:position w:val="-18"/>
        </w:rPr>
        <w:object w:dxaOrig="5880" w:dyaOrig="400">
          <v:shape id="_x0000_i1030" type="#_x0000_t75" style="width:294pt;height:20pt" o:ole="">
            <v:imagedata r:id="rId13" o:title=""/>
          </v:shape>
          <o:OLEObject Type="Embed" ProgID="Equation.DSMT4" ShapeID="_x0000_i1030" DrawAspect="Content" ObjectID="_1562492293" r:id="rId19"/>
        </w:object>
      </w:r>
    </w:p>
    <w:p w:rsidR="00776781" w:rsidRDefault="00776781" w:rsidP="00260D64">
      <w:r w:rsidRPr="00A52AAD">
        <w:rPr>
          <w:position w:val="-18"/>
        </w:rPr>
        <w:object w:dxaOrig="5880" w:dyaOrig="400">
          <v:shape id="_x0000_i1031" type="#_x0000_t75" style="width:294pt;height:20pt" o:ole="">
            <v:imagedata r:id="rId15" o:title=""/>
          </v:shape>
          <o:OLEObject Type="Embed" ProgID="Equation.DSMT4" ShapeID="_x0000_i1031" DrawAspect="Content" ObjectID="_1562492294" r:id="rId20"/>
        </w:object>
      </w:r>
    </w:p>
    <w:p w:rsidR="003252E3" w:rsidRDefault="009D3B69" w:rsidP="00FD44EC">
      <w:pPr>
        <w:tabs>
          <w:tab w:val="left" w:pos="3686"/>
        </w:tabs>
      </w:pPr>
      <w:r>
        <w:t xml:space="preserve">  </w:t>
      </w:r>
      <w:r w:rsidR="003252E3">
        <w:t xml:space="preserve">(Faire </w:t>
      </w:r>
      <w:r w:rsidR="00620908">
        <w:t>disparaître l’équation 2</w:t>
      </w:r>
      <w:r w:rsidR="003252E3">
        <w:t>)</w:t>
      </w:r>
    </w:p>
    <w:p w:rsidR="00776781" w:rsidRDefault="00620908" w:rsidP="00260D64">
      <w:r w:rsidRPr="00A52AAD">
        <w:rPr>
          <w:position w:val="-18"/>
        </w:rPr>
        <w:object w:dxaOrig="3739" w:dyaOrig="400">
          <v:shape id="_x0000_i1051" type="#_x0000_t75" style="width:186.95pt;height:20pt" o:ole="">
            <v:imagedata r:id="rId21" o:title=""/>
          </v:shape>
          <o:OLEObject Type="Embed" ProgID="Equation.DSMT4" ShapeID="_x0000_i1051" DrawAspect="Content" ObjectID="_1562492295" r:id="rId22"/>
        </w:object>
      </w:r>
    </w:p>
    <w:p w:rsidR="003252E3" w:rsidRDefault="003252E3" w:rsidP="003252E3">
      <w:r>
        <w:t>Le glucose est du côté des réactifs</w:t>
      </w:r>
      <w:r>
        <w:t xml:space="preserve"> dans les deux réactions</w:t>
      </w:r>
      <w:r>
        <w:t xml:space="preserve"> (entourer le glucose dans </w:t>
      </w:r>
      <w:r w:rsidR="00620908">
        <w:t>la réaction 1 et la réaction de fermentation restée en haut</w:t>
      </w:r>
      <w:r>
        <w:t xml:space="preserve">) donc la réaction 1 </w:t>
      </w:r>
      <w:r w:rsidR="009D3B69">
        <w:t xml:space="preserve">est laissée  </w:t>
      </w:r>
      <w:r>
        <w:t>dans le même sens</w:t>
      </w:r>
    </w:p>
    <w:p w:rsidR="003252E3" w:rsidRDefault="003252E3" w:rsidP="003252E3">
      <w:r>
        <w:t xml:space="preserve">(Faire apparaître </w:t>
      </w:r>
      <w:r w:rsidR="00620908">
        <w:t>l’équation 1</w:t>
      </w:r>
      <w:r>
        <w:t>)</w:t>
      </w:r>
    </w:p>
    <w:p w:rsidR="00776781" w:rsidRDefault="004C794A" w:rsidP="00260D64">
      <w:r w:rsidRPr="00A52AAD">
        <w:rPr>
          <w:position w:val="-18"/>
        </w:rPr>
        <w:object w:dxaOrig="3739" w:dyaOrig="400">
          <v:shape id="_x0000_i1033" type="#_x0000_t75" style="width:186.95pt;height:20pt" o:ole="">
            <v:imagedata r:id="rId23" o:title=""/>
          </v:shape>
          <o:OLEObject Type="Embed" ProgID="Equation.DSMT4" ShapeID="_x0000_i1033" DrawAspect="Content" ObjectID="_1562492296" r:id="rId24"/>
        </w:object>
      </w:r>
    </w:p>
    <w:p w:rsidR="003252E3" w:rsidRDefault="00355FDF" w:rsidP="00260D64">
      <w:r w:rsidRPr="00A52AAD">
        <w:rPr>
          <w:position w:val="-18"/>
        </w:rPr>
        <w:object w:dxaOrig="3580" w:dyaOrig="400">
          <v:shape id="_x0000_i1060" type="#_x0000_t75" style="width:179pt;height:20pt" o:ole="">
            <v:imagedata r:id="rId25" o:title=""/>
          </v:shape>
          <o:OLEObject Type="Embed" ProgID="Equation.DSMT4" ShapeID="_x0000_i1060" DrawAspect="Content" ObjectID="_1562492297" r:id="rId26"/>
        </w:object>
      </w:r>
    </w:p>
    <w:p w:rsidR="003252E3" w:rsidRDefault="003252E3" w:rsidP="009D3B69">
      <w:pPr>
        <w:jc w:val="both"/>
      </w:pPr>
      <w:r>
        <w:t xml:space="preserve">Par contre, </w:t>
      </w:r>
      <w:r>
        <w:t>dans la réaction 2, l’éthanol est du côté des réactifs (entourer l’éthanol dans réa</w:t>
      </w:r>
      <w:r w:rsidR="009D3B69">
        <w:t>c</w:t>
      </w:r>
      <w:r>
        <w:t>tion</w:t>
      </w:r>
      <w:r w:rsidR="009D3B69">
        <w:t xml:space="preserve"> </w:t>
      </w:r>
      <w:r>
        <w:t xml:space="preserve">2) et </w:t>
      </w:r>
      <w:r>
        <w:t xml:space="preserve">lors de la fermentation, l’éthanol est du côté des produits (entourer l’éthanol dans </w:t>
      </w:r>
      <w:r>
        <w:t>la fermentation</w:t>
      </w:r>
      <w:r w:rsidR="007D0E47">
        <w:t xml:space="preserve"> restée en haut</w:t>
      </w:r>
      <w:r>
        <w:t xml:space="preserve">) donc </w:t>
      </w:r>
      <w:r w:rsidR="009D3B69">
        <w:t xml:space="preserve">l’équation bilan de la réaction 2 est </w:t>
      </w:r>
      <w:r w:rsidRPr="009D3B69">
        <w:rPr>
          <w:i/>
        </w:rPr>
        <w:t>invers</w:t>
      </w:r>
      <w:r w:rsidR="009D3B69">
        <w:rPr>
          <w:i/>
        </w:rPr>
        <w:t xml:space="preserve">ée </w:t>
      </w:r>
    </w:p>
    <w:p w:rsidR="003252E3" w:rsidRDefault="003252E3" w:rsidP="003252E3">
      <w:r w:rsidRPr="00A52AAD">
        <w:rPr>
          <w:position w:val="-18"/>
        </w:rPr>
        <w:object w:dxaOrig="3739" w:dyaOrig="400">
          <v:shape id="_x0000_i1047" type="#_x0000_t75" style="width:186.95pt;height:20pt" o:ole="">
            <v:imagedata r:id="rId23" o:title=""/>
          </v:shape>
          <o:OLEObject Type="Embed" ProgID="Equation.DSMT4" ShapeID="_x0000_i1047" DrawAspect="Content" ObjectID="_1562492298" r:id="rId27"/>
        </w:object>
      </w:r>
    </w:p>
    <w:p w:rsidR="003252E3" w:rsidRDefault="003252E3" w:rsidP="003252E3">
      <w:r w:rsidRPr="00A52AAD">
        <w:rPr>
          <w:position w:val="-18"/>
        </w:rPr>
        <w:object w:dxaOrig="3580" w:dyaOrig="400">
          <v:shape id="_x0000_i1046" type="#_x0000_t75" style="width:179pt;height:20pt" o:ole="">
            <v:imagedata r:id="rId28" o:title=""/>
          </v:shape>
          <o:OLEObject Type="Embed" ProgID="Equation.DSMT4" ShapeID="_x0000_i1046" DrawAspect="Content" ObjectID="_1562492299" r:id="rId29"/>
        </w:object>
      </w:r>
      <w:r>
        <w:t xml:space="preserve"> (</w:t>
      </w:r>
      <w:r w:rsidR="007D0E47">
        <w:t>(</w:t>
      </w:r>
      <w:proofErr w:type="gramStart"/>
      <w:r w:rsidR="007D0E47">
        <w:t>faire</w:t>
      </w:r>
      <w:proofErr w:type="gramEnd"/>
      <w:r w:rsidR="007D0E47">
        <w:t xml:space="preserve"> apparaître l’</w:t>
      </w:r>
      <w:r w:rsidR="007D0E47">
        <w:t>équation suivante</w:t>
      </w:r>
      <w:r w:rsidR="007D0E47">
        <w:t xml:space="preserve"> / </w:t>
      </w:r>
      <w:r>
        <w:t>peux-tu faire une animation pour que ce soit visuel ?)</w:t>
      </w:r>
    </w:p>
    <w:p w:rsidR="003252E3" w:rsidRDefault="003252E3" w:rsidP="00483B0D">
      <w:pPr>
        <w:tabs>
          <w:tab w:val="left" w:pos="4253"/>
        </w:tabs>
      </w:pPr>
    </w:p>
    <w:p w:rsidR="00776781" w:rsidRDefault="00776781" w:rsidP="00483B0D">
      <w:pPr>
        <w:tabs>
          <w:tab w:val="left" w:pos="4253"/>
        </w:tabs>
      </w:pPr>
      <w:r>
        <w:t>Mais il y a deux molécules d’éthanol produites par fermentation (entourer le deux</w:t>
      </w:r>
      <w:r w:rsidR="007D0E47">
        <w:t xml:space="preserve"> dans celle d’en haut</w:t>
      </w:r>
      <w:r>
        <w:t xml:space="preserve">) </w:t>
      </w:r>
      <w:r w:rsidR="003252E3">
        <w:t xml:space="preserve">et une seule par la réaction 2 </w:t>
      </w:r>
      <w:r>
        <w:t xml:space="preserve">donc </w:t>
      </w:r>
      <w:r w:rsidR="009D3B69">
        <w:t>l’équation de la réaction 2</w:t>
      </w:r>
      <w:r w:rsidR="009D3B69">
        <w:t xml:space="preserve"> est </w:t>
      </w:r>
      <w:r>
        <w:t>multipli</w:t>
      </w:r>
      <w:r w:rsidR="009D3B69">
        <w:t>ée</w:t>
      </w:r>
      <w:r>
        <w:t xml:space="preserve"> par 2</w:t>
      </w:r>
    </w:p>
    <w:bookmarkStart w:id="0" w:name="_GoBack"/>
    <w:p w:rsidR="00776781" w:rsidRDefault="004C794A" w:rsidP="00776781">
      <w:r w:rsidRPr="00A52AAD">
        <w:rPr>
          <w:position w:val="-18"/>
        </w:rPr>
        <w:object w:dxaOrig="3739" w:dyaOrig="400">
          <v:shape id="_x0000_i1032" type="#_x0000_t75" style="width:186.95pt;height:20pt" o:ole="">
            <v:imagedata r:id="rId30" o:title=""/>
          </v:shape>
          <o:OLEObject Type="Embed" ProgID="Equation.DSMT4" ShapeID="_x0000_i1032" DrawAspect="Content" ObjectID="_1562492300" r:id="rId31"/>
        </w:object>
      </w:r>
      <w:bookmarkEnd w:id="0"/>
    </w:p>
    <w:p w:rsidR="00776781" w:rsidRDefault="004C794A" w:rsidP="00776781">
      <w:r w:rsidRPr="00A52AAD">
        <w:rPr>
          <w:position w:val="-18"/>
        </w:rPr>
        <w:object w:dxaOrig="3739" w:dyaOrig="400">
          <v:shape id="_x0000_i1035" type="#_x0000_t75" style="width:186.95pt;height:20pt" o:ole="">
            <v:imagedata r:id="rId32" o:title=""/>
          </v:shape>
          <o:OLEObject Type="Embed" ProgID="Equation.DSMT4" ShapeID="_x0000_i1035" DrawAspect="Content" ObjectID="_1562492301" r:id="rId33"/>
        </w:object>
      </w:r>
      <w:r w:rsidR="00776781">
        <w:t xml:space="preserve"> (</w:t>
      </w:r>
      <w:proofErr w:type="gramStart"/>
      <w:r>
        <w:t>faire</w:t>
      </w:r>
      <w:proofErr w:type="gramEnd"/>
      <w:r>
        <w:t xml:space="preserve"> apparaître les chiffres en couleur</w:t>
      </w:r>
      <w:r w:rsidR="00776781">
        <w:t>)</w:t>
      </w:r>
    </w:p>
    <w:p w:rsidR="004C794A" w:rsidRDefault="007D0E47" w:rsidP="00776781">
      <w:r>
        <w:t>Maintenant, faisons le bilan des espèces.</w:t>
      </w:r>
    </w:p>
    <w:p w:rsidR="007D0E47" w:rsidRDefault="007D0E47" w:rsidP="007D0E47">
      <w:r w:rsidRPr="00A52AAD">
        <w:rPr>
          <w:position w:val="-18"/>
        </w:rPr>
        <w:object w:dxaOrig="3739" w:dyaOrig="400">
          <v:shape id="_x0000_i1052" type="#_x0000_t75" style="width:186.95pt;height:20pt" o:ole="">
            <v:imagedata r:id="rId30" o:title=""/>
          </v:shape>
          <o:OLEObject Type="Embed" ProgID="Equation.DSMT4" ShapeID="_x0000_i1052" DrawAspect="Content" ObjectID="_1562492302" r:id="rId34"/>
        </w:object>
      </w:r>
    </w:p>
    <w:p w:rsidR="007D0E47" w:rsidRDefault="007D0E47" w:rsidP="007D0E47">
      <w:r w:rsidRPr="00A52AAD">
        <w:rPr>
          <w:position w:val="-18"/>
        </w:rPr>
        <w:object w:dxaOrig="3739" w:dyaOrig="400">
          <v:shape id="_x0000_i1053" type="#_x0000_t75" style="width:186.95pt;height:20pt" o:ole="">
            <v:imagedata r:id="rId32" o:title=""/>
          </v:shape>
          <o:OLEObject Type="Embed" ProgID="Equation.DSMT4" ShapeID="_x0000_i1053" DrawAspect="Content" ObjectID="_1562492303" r:id="rId35"/>
        </w:object>
      </w:r>
      <w:r>
        <w:t xml:space="preserve"> (</w:t>
      </w:r>
      <w:proofErr w:type="gramStart"/>
      <w:r>
        <w:t>faire</w:t>
      </w:r>
      <w:proofErr w:type="gramEnd"/>
      <w:r>
        <w:t xml:space="preserve"> apparaître les chiffres en couleur)</w:t>
      </w:r>
    </w:p>
    <w:p w:rsidR="007D0E47" w:rsidRDefault="007D0E47" w:rsidP="00776781">
      <w:r>
        <w:t>Le glucose n’apparaît qu’une seule fois du côté des réactifs</w:t>
      </w:r>
    </w:p>
    <w:p w:rsidR="007D0E47" w:rsidRDefault="007D0E47" w:rsidP="00776781">
      <w:r w:rsidRPr="007D0E47">
        <w:rPr>
          <w:position w:val="-14"/>
        </w:rPr>
        <w:object w:dxaOrig="1100" w:dyaOrig="360">
          <v:shape id="_x0000_i1054" type="#_x0000_t75" style="width:55pt;height:18pt" o:ole="">
            <v:imagedata r:id="rId36" o:title=""/>
          </v:shape>
          <o:OLEObject Type="Embed" ProgID="Equation.DSMT4" ShapeID="_x0000_i1054" DrawAspect="Content" ObjectID="_1562492304" r:id="rId37"/>
        </w:object>
      </w:r>
      <w:r>
        <w:t>(</w:t>
      </w:r>
      <w:proofErr w:type="gramStart"/>
      <w:r>
        <w:t>le</w:t>
      </w:r>
      <w:proofErr w:type="gramEnd"/>
      <w:r>
        <w:t xml:space="preserve"> faire apparaître dessous les deux premières équations)</w:t>
      </w:r>
    </w:p>
    <w:p w:rsidR="006227CA" w:rsidRDefault="006227CA" w:rsidP="00776781">
      <w:r>
        <w:t>L’éthanol lui n’apparaît que du côté des produits</w:t>
      </w:r>
    </w:p>
    <w:p w:rsidR="006227CA" w:rsidRDefault="006227CA" w:rsidP="00776781">
      <w:r w:rsidRPr="00A52AAD">
        <w:rPr>
          <w:position w:val="-18"/>
        </w:rPr>
        <w:object w:dxaOrig="2480" w:dyaOrig="400">
          <v:shape id="_x0000_i1058" type="#_x0000_t75" style="width:124pt;height:20pt" o:ole="">
            <v:imagedata r:id="rId38" o:title=""/>
          </v:shape>
          <o:OLEObject Type="Embed" ProgID="Equation.DSMT4" ShapeID="_x0000_i1058" DrawAspect="Content" ObjectID="_1562492305" r:id="rId39"/>
        </w:object>
      </w:r>
      <w:r>
        <w:t>(</w:t>
      </w:r>
      <w:proofErr w:type="gramStart"/>
      <w:r>
        <w:t>faire</w:t>
      </w:r>
      <w:proofErr w:type="gramEnd"/>
      <w:r>
        <w:t xml:space="preserve"> apparaître la flèche et les deux molécules d’éthanol)</w:t>
      </w:r>
    </w:p>
    <w:p w:rsidR="007D0E47" w:rsidRDefault="007D0E47" w:rsidP="007D0E47">
      <w:r w:rsidRPr="004C794A">
        <w:rPr>
          <w:position w:val="-14"/>
        </w:rPr>
        <w:object w:dxaOrig="620" w:dyaOrig="360">
          <v:shape id="_x0000_i1055" type="#_x0000_t75" style="width:31pt;height:18pt" o:ole="">
            <v:imagedata r:id="rId40" o:title=""/>
          </v:shape>
          <o:OLEObject Type="Embed" ProgID="Equation.DSMT4" ShapeID="_x0000_i1055" DrawAspect="Content" ObjectID="_1562492306" r:id="rId41"/>
        </w:object>
      </w:r>
      <w:r w:rsidR="006227CA">
        <w:t xml:space="preserve"> </w:t>
      </w:r>
      <w:proofErr w:type="gramStart"/>
      <w:r>
        <w:t>sont</w:t>
      </w:r>
      <w:proofErr w:type="gramEnd"/>
      <w:r>
        <w:t xml:space="preserve"> consommées dans la réaction 1 et 6 sont produites dans la réaction 2 (entourer les molécules), il n’y a pas de molécules résiduelles (barrer les molécules avec un trait).</w:t>
      </w:r>
    </w:p>
    <w:p w:rsidR="006227CA" w:rsidRDefault="006227CA" w:rsidP="006227CA">
      <w:r w:rsidRPr="004C794A">
        <w:rPr>
          <w:position w:val="-14"/>
        </w:rPr>
        <w:object w:dxaOrig="760" w:dyaOrig="360">
          <v:shape id="_x0000_i1056" type="#_x0000_t75" style="width:38pt;height:18pt" o:ole="">
            <v:imagedata r:id="rId42" o:title=""/>
          </v:shape>
          <o:OLEObject Type="Embed" ProgID="Equation.DSMT4" ShapeID="_x0000_i1056" DrawAspect="Content" ObjectID="_1562492307" r:id="rId43"/>
        </w:object>
      </w:r>
      <w:r>
        <w:t xml:space="preserve"> </w:t>
      </w:r>
      <w:proofErr w:type="gramStart"/>
      <w:r>
        <w:t>sont</w:t>
      </w:r>
      <w:proofErr w:type="gramEnd"/>
      <w:r>
        <w:t xml:space="preserve"> produit</w:t>
      </w:r>
      <w:r>
        <w:t>e</w:t>
      </w:r>
      <w:r>
        <w:t>s par la réaction 1 et 4 sont consommées par la réaction 2 (entourer les molécules), il en reste donc 2 du côté des produits (entourer dans la dernière équation).</w:t>
      </w:r>
    </w:p>
    <w:p w:rsidR="007D0E47" w:rsidRDefault="006227CA" w:rsidP="00776781">
      <w:r w:rsidRPr="00A52AAD">
        <w:rPr>
          <w:position w:val="-18"/>
        </w:rPr>
        <w:object w:dxaOrig="3480" w:dyaOrig="400">
          <v:shape id="_x0000_i1057" type="#_x0000_t75" style="width:174pt;height:20pt" o:ole="">
            <v:imagedata r:id="rId44" o:title=""/>
          </v:shape>
          <o:OLEObject Type="Embed" ProgID="Equation.DSMT4" ShapeID="_x0000_i1057" DrawAspect="Content" ObjectID="_1562492308" r:id="rId45"/>
        </w:object>
      </w:r>
      <w:r>
        <w:t>(</w:t>
      </w:r>
      <w:proofErr w:type="gramStart"/>
      <w:r>
        <w:t>faire</w:t>
      </w:r>
      <w:proofErr w:type="gramEnd"/>
      <w:r>
        <w:t xml:space="preserve"> apparaître les deux molécules de CO</w:t>
      </w:r>
      <w:r w:rsidRPr="006227CA">
        <w:rPr>
          <w:vertAlign w:val="subscript"/>
        </w:rPr>
        <w:t>2</w:t>
      </w:r>
      <w:r>
        <w:t>)</w:t>
      </w:r>
    </w:p>
    <w:p w:rsidR="004C794A" w:rsidRDefault="004C794A" w:rsidP="004C794A">
      <w:r w:rsidRPr="00A52AAD">
        <w:rPr>
          <w:position w:val="-18"/>
        </w:rPr>
        <w:object w:dxaOrig="760" w:dyaOrig="400">
          <v:shape id="_x0000_i1034" type="#_x0000_t75" style="width:38pt;height:20pt" o:ole="">
            <v:imagedata r:id="rId46" o:title=""/>
          </v:shape>
          <o:OLEObject Type="Embed" ProgID="Equation.DSMT4" ShapeID="_x0000_i1034" DrawAspect="Content" ObjectID="_1562492309" r:id="rId47"/>
        </w:object>
      </w:r>
      <w:proofErr w:type="gramStart"/>
      <w:r>
        <w:t>sont</w:t>
      </w:r>
      <w:proofErr w:type="gramEnd"/>
      <w:r>
        <w:t xml:space="preserve"> produites lors de la réaction 1 mais 6 sont consommées lors de la réaction 2 (entourer les molécules) donc </w:t>
      </w:r>
      <w:r>
        <w:t>il n’y a pas de molécules résiduelles</w:t>
      </w:r>
      <w:r>
        <w:t xml:space="preserve"> </w:t>
      </w:r>
      <w:r>
        <w:t>(barrer les molécules avec un trait).</w:t>
      </w:r>
    </w:p>
    <w:p w:rsidR="006227CA" w:rsidRDefault="004C794A" w:rsidP="00776781">
      <w:r>
        <w:t xml:space="preserve">L’équation obtenue est bien celle de la fermentation du glucose. </w:t>
      </w:r>
      <w:r w:rsidR="006227CA">
        <w:t>(</w:t>
      </w:r>
      <w:proofErr w:type="gramStart"/>
      <w:r w:rsidR="006227CA">
        <w:t>entourer</w:t>
      </w:r>
      <w:proofErr w:type="gramEnd"/>
      <w:r w:rsidR="006227CA">
        <w:t xml:space="preserve"> les deux équations : la nouvelle et celle d’en haut)</w:t>
      </w:r>
    </w:p>
    <w:p w:rsidR="004C794A" w:rsidRDefault="004C794A" w:rsidP="00776781">
      <w:r>
        <w:t>Pour le calcul</w:t>
      </w:r>
      <w:r w:rsidR="008216EF">
        <w:t xml:space="preserve">, </w:t>
      </w:r>
      <w:r w:rsidR="008216EF" w:rsidRPr="00A52AAD">
        <w:rPr>
          <w:position w:val="-10"/>
        </w:rPr>
        <w:object w:dxaOrig="1880" w:dyaOrig="320">
          <v:shape id="_x0000_i1059" type="#_x0000_t75" style="width:94pt;height:16pt" o:ole="">
            <v:imagedata r:id="rId48" o:title=""/>
          </v:shape>
          <o:OLEObject Type="Embed" ProgID="Equation.DSMT4" ShapeID="_x0000_i1059" DrawAspect="Content" ObjectID="_1562492310" r:id="rId49"/>
        </w:object>
      </w:r>
      <w:r w:rsidR="008216EF">
        <w:t xml:space="preserve">est obtenue en additionnant les enthalpies des deux réactions utilisées </w:t>
      </w:r>
      <w:r>
        <w:t xml:space="preserve">(faire apparaître les enthalpies </w:t>
      </w:r>
      <w:r w:rsidRPr="00A52AAD">
        <w:rPr>
          <w:position w:val="-10"/>
        </w:rPr>
        <w:object w:dxaOrig="560" w:dyaOrig="320">
          <v:shape id="_x0000_i1038" type="#_x0000_t75" style="width:28pt;height:16pt" o:ole="">
            <v:imagedata r:id="rId50" o:title=""/>
          </v:shape>
          <o:OLEObject Type="Embed" ProgID="Equation.DSMT4" ShapeID="_x0000_i1038" DrawAspect="Content" ObjectID="_1562492311" r:id="rId51"/>
        </w:object>
      </w:r>
      <w:r w:rsidR="009D3B69">
        <w:t>à côté des équations)</w:t>
      </w:r>
    </w:p>
    <w:p w:rsidR="004C794A" w:rsidRDefault="004C794A" w:rsidP="00483B0D">
      <w:pPr>
        <w:tabs>
          <w:tab w:val="left" w:pos="4253"/>
        </w:tabs>
      </w:pPr>
      <w:r w:rsidRPr="00A52AAD">
        <w:rPr>
          <w:position w:val="-18"/>
        </w:rPr>
        <w:object w:dxaOrig="3739" w:dyaOrig="400">
          <v:shape id="_x0000_i1036" type="#_x0000_t75" style="width:186.95pt;height:20pt" o:ole="">
            <v:imagedata r:id="rId30" o:title=""/>
          </v:shape>
          <o:OLEObject Type="Embed" ProgID="Equation.DSMT4" ShapeID="_x0000_i1036" DrawAspect="Content" ObjectID="_1562492312" r:id="rId52"/>
        </w:object>
      </w:r>
      <w:r>
        <w:t xml:space="preserve"> </w:t>
      </w:r>
      <w:r w:rsidR="00483B0D">
        <w:tab/>
      </w:r>
      <w:r w:rsidRPr="00A52AAD">
        <w:rPr>
          <w:position w:val="-10"/>
        </w:rPr>
        <w:object w:dxaOrig="2160" w:dyaOrig="320">
          <v:shape id="_x0000_i1037" type="#_x0000_t75" style="width:108pt;height:16pt" o:ole="">
            <v:imagedata r:id="rId53" o:title=""/>
          </v:shape>
          <o:OLEObject Type="Embed" ProgID="Equation.DSMT4" ShapeID="_x0000_i1037" DrawAspect="Content" ObjectID="_1562492313" r:id="rId54"/>
        </w:object>
      </w:r>
    </w:p>
    <w:p w:rsidR="004C794A" w:rsidRDefault="004C794A" w:rsidP="00483B0D">
      <w:pPr>
        <w:tabs>
          <w:tab w:val="left" w:pos="4253"/>
        </w:tabs>
      </w:pPr>
      <w:r w:rsidRPr="00A52AAD">
        <w:rPr>
          <w:position w:val="-18"/>
        </w:rPr>
        <w:object w:dxaOrig="3739" w:dyaOrig="400">
          <v:shape id="_x0000_i1039" type="#_x0000_t75" style="width:186.95pt;height:20pt" o:ole="">
            <v:imagedata r:id="rId32" o:title=""/>
          </v:shape>
          <o:OLEObject Type="Embed" ProgID="Equation.DSMT4" ShapeID="_x0000_i1039" DrawAspect="Content" ObjectID="_1562492314" r:id="rId55"/>
        </w:object>
      </w:r>
      <w:r w:rsidR="00483B0D">
        <w:tab/>
      </w:r>
      <w:r w:rsidR="00483B0D" w:rsidRPr="00A52AAD">
        <w:rPr>
          <w:position w:val="-10"/>
        </w:rPr>
        <w:object w:dxaOrig="1719" w:dyaOrig="320">
          <v:shape id="_x0000_i1043" type="#_x0000_t75" style="width:85.95pt;height:16pt" o:ole="">
            <v:imagedata r:id="rId56" o:title=""/>
          </v:shape>
          <o:OLEObject Type="Embed" ProgID="Equation.DSMT4" ShapeID="_x0000_i1043" DrawAspect="Content" ObjectID="_1562492315" r:id="rId57"/>
        </w:object>
      </w:r>
    </w:p>
    <w:p w:rsidR="00776781" w:rsidRDefault="00483B0D" w:rsidP="00483B0D">
      <w:r w:rsidRPr="00A52AAD">
        <w:rPr>
          <w:position w:val="-18"/>
        </w:rPr>
        <w:object w:dxaOrig="3480" w:dyaOrig="400">
          <v:shape id="_x0000_i1040" type="#_x0000_t75" style="width:174pt;height:20pt" o:ole="">
            <v:imagedata r:id="rId44" o:title=""/>
          </v:shape>
          <o:OLEObject Type="Embed" ProgID="Equation.DSMT4" ShapeID="_x0000_i1040" DrawAspect="Content" ObjectID="_1562492316" r:id="rId58"/>
        </w:object>
      </w:r>
      <w:r>
        <w:tab/>
      </w:r>
      <w:r>
        <w:tab/>
      </w:r>
      <w:r w:rsidRPr="00A52AAD">
        <w:rPr>
          <w:position w:val="-10"/>
        </w:rPr>
        <w:object w:dxaOrig="3739" w:dyaOrig="320">
          <v:shape id="_x0000_i1042" type="#_x0000_t75" style="width:186.95pt;height:16pt" o:ole="">
            <v:imagedata r:id="rId59" o:title=""/>
          </v:shape>
          <o:OLEObject Type="Embed" ProgID="Equation.DSMT4" ShapeID="_x0000_i1042" DrawAspect="Content" ObjectID="_1562492317" r:id="rId60"/>
        </w:object>
      </w:r>
    </w:p>
    <w:p w:rsidR="009D3B69" w:rsidRDefault="009D3B69" w:rsidP="009D3B69">
      <w:r>
        <w:t xml:space="preserve"> (</w:t>
      </w:r>
      <w:proofErr w:type="gramStart"/>
      <w:r>
        <w:t>faire</w:t>
      </w:r>
      <w:proofErr w:type="gramEnd"/>
      <w:r>
        <w:t xml:space="preserve"> apparaître </w:t>
      </w:r>
      <w:r w:rsidRPr="00A52AAD">
        <w:rPr>
          <w:position w:val="-10"/>
        </w:rPr>
        <w:object w:dxaOrig="3739" w:dyaOrig="320">
          <v:shape id="_x0000_i1048" type="#_x0000_t75" style="width:186.95pt;height:16pt" o:ole="">
            <v:imagedata r:id="rId59" o:title=""/>
          </v:shape>
          <o:OLEObject Type="Embed" ProgID="Equation.DSMT4" ShapeID="_x0000_i1048" DrawAspect="Content" ObjectID="_1562492318" r:id="rId61"/>
        </w:object>
      </w:r>
      <w:r>
        <w:t xml:space="preserve">à côté de la dernière) et </w:t>
      </w:r>
      <w:r w:rsidR="008216EF">
        <w:t xml:space="preserve">l’application numérique donne </w:t>
      </w:r>
    </w:p>
    <w:p w:rsidR="00483B0D" w:rsidRDefault="00483B0D" w:rsidP="00483B0D">
      <w:pPr>
        <w:jc w:val="center"/>
      </w:pPr>
      <w:r w:rsidRPr="00A52AAD">
        <w:rPr>
          <w:position w:val="-10"/>
        </w:rPr>
        <w:object w:dxaOrig="4680" w:dyaOrig="320">
          <v:shape id="_x0000_i1044" type="#_x0000_t75" style="width:234pt;height:16pt" o:ole="">
            <v:imagedata r:id="rId62" o:title=""/>
          </v:shape>
          <o:OLEObject Type="Embed" ProgID="Equation.DSMT4" ShapeID="_x0000_i1044" DrawAspect="Content" ObjectID="_1562492319" r:id="rId63"/>
        </w:object>
      </w:r>
    </w:p>
    <w:p w:rsidR="008216EF" w:rsidRDefault="008216EF" w:rsidP="00483B0D">
      <w:pPr>
        <w:jc w:val="center"/>
      </w:pPr>
    </w:p>
    <w:p w:rsidR="008216EF" w:rsidRPr="008216EF" w:rsidRDefault="008216EF" w:rsidP="008216EF">
      <w:pPr>
        <w:rPr>
          <w:i/>
        </w:rPr>
      </w:pPr>
      <w:r w:rsidRPr="008216EF">
        <w:rPr>
          <w:i/>
        </w:rPr>
        <w:t>Repasse en mode paillasse</w:t>
      </w:r>
    </w:p>
    <w:p w:rsidR="008216EF" w:rsidRDefault="008216EF" w:rsidP="008216EF">
      <w:r>
        <w:t>P : Cette technique peut être utilisée pour toutes les grandeurs d’états en thermodynamique.</w:t>
      </w:r>
    </w:p>
    <w:p w:rsidR="008216EF" w:rsidRPr="005D6875" w:rsidRDefault="008216EF" w:rsidP="008216EF"/>
    <w:sectPr w:rsidR="008216EF" w:rsidRPr="005D68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875"/>
    <w:rsid w:val="00097C69"/>
    <w:rsid w:val="00260D64"/>
    <w:rsid w:val="002B3B2E"/>
    <w:rsid w:val="003252E3"/>
    <w:rsid w:val="00355FDF"/>
    <w:rsid w:val="00460294"/>
    <w:rsid w:val="00483B0D"/>
    <w:rsid w:val="004C794A"/>
    <w:rsid w:val="004D2416"/>
    <w:rsid w:val="005D0DF4"/>
    <w:rsid w:val="005D6875"/>
    <w:rsid w:val="00620908"/>
    <w:rsid w:val="006227CA"/>
    <w:rsid w:val="00776781"/>
    <w:rsid w:val="007D0E47"/>
    <w:rsid w:val="007E7268"/>
    <w:rsid w:val="008216EF"/>
    <w:rsid w:val="009D3B69"/>
    <w:rsid w:val="00EC0FFC"/>
    <w:rsid w:val="00EC5713"/>
    <w:rsid w:val="00FD44EC"/>
    <w:rsid w:val="00FE3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BFA54F-6B87-4D80-97B8-7B544DCC86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97C6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55F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5F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wmf"/><Relationship Id="rId18" Type="http://schemas.openxmlformats.org/officeDocument/2006/relationships/oleObject" Target="embeddings/oleObject9.bin"/><Relationship Id="rId26" Type="http://schemas.openxmlformats.org/officeDocument/2006/relationships/oleObject" Target="embeddings/oleObject14.bin"/><Relationship Id="rId39" Type="http://schemas.openxmlformats.org/officeDocument/2006/relationships/oleObject" Target="embeddings/oleObject22.bin"/><Relationship Id="rId21" Type="http://schemas.openxmlformats.org/officeDocument/2006/relationships/image" Target="media/image7.wmf"/><Relationship Id="rId34" Type="http://schemas.openxmlformats.org/officeDocument/2006/relationships/oleObject" Target="embeddings/oleObject19.bin"/><Relationship Id="rId42" Type="http://schemas.openxmlformats.org/officeDocument/2006/relationships/image" Target="media/image16.wmf"/><Relationship Id="rId47" Type="http://schemas.openxmlformats.org/officeDocument/2006/relationships/oleObject" Target="embeddings/oleObject26.bin"/><Relationship Id="rId50" Type="http://schemas.openxmlformats.org/officeDocument/2006/relationships/image" Target="media/image20.wmf"/><Relationship Id="rId55" Type="http://schemas.openxmlformats.org/officeDocument/2006/relationships/oleObject" Target="embeddings/oleObject31.bin"/><Relationship Id="rId63" Type="http://schemas.openxmlformats.org/officeDocument/2006/relationships/oleObject" Target="embeddings/oleObject36.bin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11.bin"/><Relationship Id="rId29" Type="http://schemas.openxmlformats.org/officeDocument/2006/relationships/oleObject" Target="embeddings/oleObject16.bin"/><Relationship Id="rId41" Type="http://schemas.openxmlformats.org/officeDocument/2006/relationships/oleObject" Target="embeddings/oleObject23.bin"/><Relationship Id="rId54" Type="http://schemas.openxmlformats.org/officeDocument/2006/relationships/oleObject" Target="embeddings/oleObject30.bin"/><Relationship Id="rId62" Type="http://schemas.openxmlformats.org/officeDocument/2006/relationships/image" Target="media/image24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oleObject" Target="embeddings/oleObject4.bin"/><Relationship Id="rId24" Type="http://schemas.openxmlformats.org/officeDocument/2006/relationships/oleObject" Target="embeddings/oleObject13.bin"/><Relationship Id="rId32" Type="http://schemas.openxmlformats.org/officeDocument/2006/relationships/image" Target="media/image12.wmf"/><Relationship Id="rId37" Type="http://schemas.openxmlformats.org/officeDocument/2006/relationships/oleObject" Target="embeddings/oleObject21.bin"/><Relationship Id="rId40" Type="http://schemas.openxmlformats.org/officeDocument/2006/relationships/image" Target="media/image15.wmf"/><Relationship Id="rId45" Type="http://schemas.openxmlformats.org/officeDocument/2006/relationships/oleObject" Target="embeddings/oleObject25.bin"/><Relationship Id="rId53" Type="http://schemas.openxmlformats.org/officeDocument/2006/relationships/image" Target="media/image21.wmf"/><Relationship Id="rId58" Type="http://schemas.openxmlformats.org/officeDocument/2006/relationships/oleObject" Target="embeddings/oleObject33.bin"/><Relationship Id="rId5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8.wmf"/><Relationship Id="rId28" Type="http://schemas.openxmlformats.org/officeDocument/2006/relationships/image" Target="media/image10.wmf"/><Relationship Id="rId36" Type="http://schemas.openxmlformats.org/officeDocument/2006/relationships/image" Target="media/image13.wmf"/><Relationship Id="rId49" Type="http://schemas.openxmlformats.org/officeDocument/2006/relationships/oleObject" Target="embeddings/oleObject27.bin"/><Relationship Id="rId57" Type="http://schemas.openxmlformats.org/officeDocument/2006/relationships/oleObject" Target="embeddings/oleObject32.bin"/><Relationship Id="rId61" Type="http://schemas.openxmlformats.org/officeDocument/2006/relationships/oleObject" Target="embeddings/oleObject35.bin"/><Relationship Id="rId10" Type="http://schemas.openxmlformats.org/officeDocument/2006/relationships/image" Target="media/image4.wmf"/><Relationship Id="rId19" Type="http://schemas.openxmlformats.org/officeDocument/2006/relationships/oleObject" Target="embeddings/oleObject10.bin"/><Relationship Id="rId31" Type="http://schemas.openxmlformats.org/officeDocument/2006/relationships/oleObject" Target="embeddings/oleObject17.bin"/><Relationship Id="rId44" Type="http://schemas.openxmlformats.org/officeDocument/2006/relationships/image" Target="media/image17.wmf"/><Relationship Id="rId52" Type="http://schemas.openxmlformats.org/officeDocument/2006/relationships/oleObject" Target="embeddings/oleObject29.bin"/><Relationship Id="rId60" Type="http://schemas.openxmlformats.org/officeDocument/2006/relationships/oleObject" Target="embeddings/oleObject34.bin"/><Relationship Id="rId65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4" Type="http://schemas.openxmlformats.org/officeDocument/2006/relationships/oleObject" Target="embeddings/oleObject6.bin"/><Relationship Id="rId22" Type="http://schemas.openxmlformats.org/officeDocument/2006/relationships/oleObject" Target="embeddings/oleObject12.bin"/><Relationship Id="rId27" Type="http://schemas.openxmlformats.org/officeDocument/2006/relationships/oleObject" Target="embeddings/oleObject15.bin"/><Relationship Id="rId30" Type="http://schemas.openxmlformats.org/officeDocument/2006/relationships/image" Target="media/image11.wmf"/><Relationship Id="rId35" Type="http://schemas.openxmlformats.org/officeDocument/2006/relationships/oleObject" Target="embeddings/oleObject20.bin"/><Relationship Id="rId43" Type="http://schemas.openxmlformats.org/officeDocument/2006/relationships/oleObject" Target="embeddings/oleObject24.bin"/><Relationship Id="rId48" Type="http://schemas.openxmlformats.org/officeDocument/2006/relationships/image" Target="media/image19.wmf"/><Relationship Id="rId56" Type="http://schemas.openxmlformats.org/officeDocument/2006/relationships/image" Target="media/image22.wmf"/><Relationship Id="rId64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8.bin"/><Relationship Id="rId3" Type="http://schemas.openxmlformats.org/officeDocument/2006/relationships/webSettings" Target="webSettings.xml"/><Relationship Id="rId12" Type="http://schemas.openxmlformats.org/officeDocument/2006/relationships/oleObject" Target="embeddings/oleObject5.bin"/><Relationship Id="rId17" Type="http://schemas.openxmlformats.org/officeDocument/2006/relationships/oleObject" Target="embeddings/oleObject8.bin"/><Relationship Id="rId25" Type="http://schemas.openxmlformats.org/officeDocument/2006/relationships/image" Target="media/image9.wmf"/><Relationship Id="rId33" Type="http://schemas.openxmlformats.org/officeDocument/2006/relationships/oleObject" Target="embeddings/oleObject18.bin"/><Relationship Id="rId38" Type="http://schemas.openxmlformats.org/officeDocument/2006/relationships/image" Target="media/image14.wmf"/><Relationship Id="rId46" Type="http://schemas.openxmlformats.org/officeDocument/2006/relationships/image" Target="media/image18.wmf"/><Relationship Id="rId59" Type="http://schemas.openxmlformats.org/officeDocument/2006/relationships/image" Target="media/image23.w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3</Pages>
  <Words>637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Couzinet</dc:creator>
  <cp:keywords/>
  <dc:description/>
  <cp:lastModifiedBy>Aurélie Couzinet</cp:lastModifiedBy>
  <cp:revision>8</cp:revision>
  <dcterms:created xsi:type="dcterms:W3CDTF">2017-07-25T07:48:00Z</dcterms:created>
  <dcterms:modified xsi:type="dcterms:W3CDTF">2017-07-25T10:12:00Z</dcterms:modified>
</cp:coreProperties>
</file>