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38" w:rsidRPr="0021287E" w:rsidRDefault="00DC76CB" w:rsidP="00EE442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40"/>
          <w:szCs w:val="40"/>
          <w:lang w:eastAsia="fr-FR"/>
        </w:rPr>
      </w:pPr>
      <w:r w:rsidRPr="0021287E">
        <w:rPr>
          <w:rFonts w:eastAsia="Times New Roman" w:cs="Times New Roman"/>
          <w:b/>
          <w:bCs/>
          <w:sz w:val="40"/>
          <w:szCs w:val="40"/>
          <w:lang w:eastAsia="fr-FR"/>
        </w:rPr>
        <w:t>L’</w:t>
      </w:r>
      <w:r w:rsidR="005A1638" w:rsidRPr="0021287E">
        <w:rPr>
          <w:rFonts w:eastAsia="Times New Roman" w:cs="Times New Roman"/>
          <w:b/>
          <w:bCs/>
          <w:sz w:val="40"/>
          <w:szCs w:val="40"/>
          <w:lang w:eastAsia="fr-FR"/>
        </w:rPr>
        <w:t>oxydoréduction</w:t>
      </w:r>
    </w:p>
    <w:p w:rsidR="00EE4420" w:rsidRPr="007655FF" w:rsidRDefault="003D278A" w:rsidP="003D278A">
      <w:pPr>
        <w:pStyle w:val="Titre3"/>
        <w:spacing w:after="120" w:afterAutospacing="0"/>
        <w:rPr>
          <w:rFonts w:asciiTheme="minorHAnsi" w:hAnsiTheme="minorHAnsi"/>
          <w:b w:val="0"/>
          <w:sz w:val="28"/>
          <w:szCs w:val="28"/>
        </w:rPr>
      </w:pPr>
      <w:r w:rsidRPr="007655FF">
        <w:rPr>
          <w:rFonts w:asciiTheme="minorHAnsi" w:hAnsiTheme="minorHAnsi"/>
          <w:b w:val="0"/>
          <w:sz w:val="28"/>
          <w:szCs w:val="28"/>
        </w:rPr>
        <w:t>Objectifs</w:t>
      </w:r>
    </w:p>
    <w:p w:rsidR="000F3368" w:rsidRPr="003D278A" w:rsidRDefault="000F3368" w:rsidP="003D278A">
      <w:pPr>
        <w:spacing w:after="120"/>
      </w:pPr>
      <w:r w:rsidRPr="003D278A">
        <w:t xml:space="preserve">Revoir </w:t>
      </w:r>
    </w:p>
    <w:p w:rsidR="000F3368" w:rsidRPr="003D278A" w:rsidRDefault="000F3368" w:rsidP="005F5652">
      <w:pPr>
        <w:numPr>
          <w:ilvl w:val="0"/>
          <w:numId w:val="16"/>
        </w:numPr>
        <w:spacing w:before="100" w:beforeAutospacing="1" w:after="100" w:afterAutospacing="1" w:line="360" w:lineRule="auto"/>
        <w:ind w:left="595" w:hanging="357"/>
      </w:pPr>
      <w:r w:rsidRPr="003D278A">
        <w:t>le nombre d'</w:t>
      </w:r>
      <w:hyperlink r:id="rId7" w:tooltip="Glossaire des définitions importantes: Oxydation" w:history="1">
        <w:r w:rsidRPr="003D278A">
          <w:rPr>
            <w:rStyle w:val="Lienhypertexte"/>
            <w:b/>
            <w:color w:val="1F497D" w:themeColor="text2"/>
            <w:u w:val="none"/>
          </w:rPr>
          <w:t>oxydation</w:t>
        </w:r>
      </w:hyperlink>
      <w:r w:rsidRPr="003D278A">
        <w:t xml:space="preserve"> et sa détermination </w:t>
      </w:r>
    </w:p>
    <w:p w:rsidR="000F3368" w:rsidRPr="003D278A" w:rsidRDefault="000F3368" w:rsidP="005F5652">
      <w:pPr>
        <w:numPr>
          <w:ilvl w:val="0"/>
          <w:numId w:val="16"/>
        </w:numPr>
        <w:spacing w:before="100" w:beforeAutospacing="1" w:after="100" w:afterAutospacing="1" w:line="360" w:lineRule="auto"/>
        <w:ind w:left="595" w:hanging="357"/>
      </w:pPr>
      <w:r w:rsidRPr="003D278A">
        <w:t xml:space="preserve">le potentiel de </w:t>
      </w:r>
      <w:hyperlink r:id="rId8" w:tooltip="Glossaire des définitions importantes: Nernst" w:history="1">
        <w:r w:rsidRPr="003D278A">
          <w:rPr>
            <w:rStyle w:val="Lienhypertexte"/>
            <w:b/>
            <w:color w:val="1F497D" w:themeColor="text2"/>
            <w:u w:val="none"/>
          </w:rPr>
          <w:t>Nernst</w:t>
        </w:r>
      </w:hyperlink>
      <w:r w:rsidRPr="003D278A">
        <w:t xml:space="preserve"> et son calcul</w:t>
      </w:r>
    </w:p>
    <w:p w:rsidR="000F3368" w:rsidRPr="003D278A" w:rsidRDefault="000F3368" w:rsidP="005F5652">
      <w:pPr>
        <w:numPr>
          <w:ilvl w:val="0"/>
          <w:numId w:val="16"/>
        </w:numPr>
        <w:spacing w:before="100" w:beforeAutospacing="1" w:after="100" w:afterAutospacing="1" w:line="360" w:lineRule="auto"/>
        <w:ind w:left="595" w:hanging="357"/>
      </w:pPr>
      <w:r w:rsidRPr="003D278A">
        <w:t>comment équilibrer une réaction d'</w:t>
      </w:r>
      <w:hyperlink r:id="rId9" w:tooltip="Glossaire des définitions importantes: Oxydoréduction" w:history="1">
        <w:r w:rsidRPr="003D278A">
          <w:rPr>
            <w:rStyle w:val="Lienhypertexte"/>
            <w:b/>
            <w:color w:val="1F497D" w:themeColor="text2"/>
            <w:u w:val="none"/>
          </w:rPr>
          <w:t>oxydoréduction</w:t>
        </w:r>
      </w:hyperlink>
    </w:p>
    <w:p w:rsidR="000F3368" w:rsidRPr="003D278A" w:rsidRDefault="000F3368" w:rsidP="005F5652">
      <w:pPr>
        <w:numPr>
          <w:ilvl w:val="0"/>
          <w:numId w:val="16"/>
        </w:numPr>
        <w:spacing w:before="100" w:beforeAutospacing="1" w:after="100" w:afterAutospacing="1" w:line="360" w:lineRule="auto"/>
        <w:ind w:left="595" w:hanging="357"/>
        <w:rPr>
          <w:b/>
          <w:color w:val="1F497D" w:themeColor="text2"/>
        </w:rPr>
      </w:pPr>
      <w:r w:rsidRPr="003D278A">
        <w:t xml:space="preserve">la définition de la constante d'équilibre en </w:t>
      </w:r>
      <w:hyperlink r:id="rId10" w:tooltip="Glossaire des définitions importantes: Oxydoréduction" w:history="1">
        <w:r w:rsidRPr="003D278A">
          <w:rPr>
            <w:rStyle w:val="Lienhypertexte"/>
            <w:b/>
            <w:color w:val="1F497D" w:themeColor="text2"/>
            <w:u w:val="none"/>
          </w:rPr>
          <w:t>oxydoréduction</w:t>
        </w:r>
      </w:hyperlink>
    </w:p>
    <w:p w:rsidR="00EE4420" w:rsidRPr="009E4DB1" w:rsidRDefault="00EE4420" w:rsidP="00DC46EE">
      <w:pPr>
        <w:pStyle w:val="Titre3"/>
        <w:shd w:val="clear" w:color="auto" w:fill="D9D9D9"/>
        <w:rPr>
          <w:rFonts w:asciiTheme="minorHAnsi" w:hAnsiTheme="minorHAnsi"/>
          <w:sz w:val="28"/>
          <w:szCs w:val="28"/>
        </w:rPr>
      </w:pPr>
      <w:r w:rsidRPr="009E4DB1">
        <w:rPr>
          <w:rFonts w:asciiTheme="minorHAnsi" w:hAnsiTheme="minorHAnsi"/>
          <w:sz w:val="28"/>
          <w:szCs w:val="28"/>
        </w:rPr>
        <w:t>I. Définitions</w:t>
      </w:r>
    </w:p>
    <w:p w:rsidR="00EE4420" w:rsidRPr="009E4DB1" w:rsidRDefault="00371C70" w:rsidP="009E4DB1">
      <w:pPr>
        <w:pStyle w:val="NormalWeb"/>
        <w:spacing w:before="60" w:beforeAutospacing="0" w:after="60" w:afterAutospacing="0" w:line="360" w:lineRule="auto"/>
        <w:ind w:left="601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  <w:hyperlink r:id="rId11" w:tooltip="Glossaire des définitions importantes: Oxydant" w:history="1">
        <w:r w:rsidR="00EE4420" w:rsidRPr="009E4DB1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Oxydant</w:t>
        </w:r>
      </w:hyperlink>
      <w:r w:rsidR="00EE4420" w:rsidRPr="009E4DB1">
        <w:rPr>
          <w:rFonts w:asciiTheme="minorHAnsi" w:hAnsiTheme="minorHAnsi" w:cstheme="minorHAnsi"/>
          <w:b/>
          <w:bCs/>
          <w:sz w:val="20"/>
          <w:szCs w:val="20"/>
        </w:rPr>
        <w:t xml:space="preserve"> = espèce capable de capter un (ou plusieurs) </w:t>
      </w:r>
      <w:hyperlink r:id="rId12" w:tooltip="Glossaire des définitions importantes: Électron" w:history="1">
        <w:r w:rsidR="00EE4420" w:rsidRPr="009E4DB1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électron</w:t>
        </w:r>
      </w:hyperlink>
      <w:r w:rsidR="00EE4420" w:rsidRPr="009E4DB1">
        <w:rPr>
          <w:rFonts w:asciiTheme="minorHAnsi" w:hAnsiTheme="minorHAnsi" w:cstheme="minorHAnsi"/>
          <w:b/>
          <w:bCs/>
          <w:sz w:val="20"/>
          <w:szCs w:val="20"/>
        </w:rPr>
        <w:t>(s)</w:t>
      </w:r>
    </w:p>
    <w:p w:rsidR="00EE4420" w:rsidRPr="009E4DB1" w:rsidRDefault="00371C70" w:rsidP="009E4DB1">
      <w:pPr>
        <w:pStyle w:val="NormalWeb"/>
        <w:spacing w:before="60" w:beforeAutospacing="0" w:after="60" w:afterAutospacing="0" w:line="360" w:lineRule="auto"/>
        <w:ind w:left="601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  <w:hyperlink r:id="rId13" w:tooltip="Glossaire des définitions importantes: Réducteur" w:history="1">
        <w:r w:rsidR="00EE4420" w:rsidRPr="009E4DB1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Réducteur</w:t>
        </w:r>
      </w:hyperlink>
      <w:r w:rsidR="00EE4420" w:rsidRPr="009E4DB1">
        <w:rPr>
          <w:rFonts w:asciiTheme="minorHAnsi" w:hAnsiTheme="minorHAnsi" w:cstheme="minorHAnsi"/>
          <w:b/>
          <w:bCs/>
          <w:sz w:val="20"/>
          <w:szCs w:val="20"/>
        </w:rPr>
        <w:t xml:space="preserve">= espèce capable de céder un (ou plusieurs) </w:t>
      </w:r>
      <w:hyperlink r:id="rId14" w:tooltip="Glossaire des définitions importantes: Électron" w:history="1">
        <w:r w:rsidR="00EE4420" w:rsidRPr="009E4DB1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électron</w:t>
        </w:r>
      </w:hyperlink>
      <w:r w:rsidR="00EE4420" w:rsidRPr="009E4DB1">
        <w:rPr>
          <w:rFonts w:asciiTheme="minorHAnsi" w:hAnsiTheme="minorHAnsi" w:cstheme="minorHAnsi"/>
          <w:b/>
          <w:bCs/>
          <w:sz w:val="20"/>
          <w:szCs w:val="20"/>
        </w:rPr>
        <w:t>(s)</w:t>
      </w:r>
    </w:p>
    <w:p w:rsidR="00EE4420" w:rsidRPr="009E4DB1" w:rsidRDefault="00371C70" w:rsidP="009E4DB1">
      <w:pPr>
        <w:pStyle w:val="NormalWeb"/>
        <w:spacing w:before="60" w:beforeAutospacing="0" w:after="60" w:afterAutospacing="0" w:line="360" w:lineRule="auto"/>
        <w:ind w:left="601"/>
        <w:outlineLvl w:val="3"/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</w:pPr>
      <w:hyperlink r:id="rId15" w:tooltip="Glossaire des définitions importantes: Oxydation" w:history="1">
        <w:r w:rsidR="00EE4420" w:rsidRPr="009E4DB1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Oxydation</w:t>
        </w:r>
      </w:hyperlink>
      <w:r w:rsidR="00EE4420" w:rsidRPr="009E4DB1">
        <w:rPr>
          <w:rFonts w:asciiTheme="minorHAnsi" w:hAnsiTheme="minorHAnsi" w:cstheme="minorHAnsi"/>
          <w:b/>
          <w:bCs/>
          <w:sz w:val="20"/>
          <w:szCs w:val="20"/>
        </w:rPr>
        <w:t xml:space="preserve"> = augmentation du nombre d'</w:t>
      </w:r>
      <w:hyperlink r:id="rId16" w:tooltip="Glossaire des définitions importantes: Oxydation" w:history="1">
        <w:r w:rsidR="00EE4420" w:rsidRPr="009E4DB1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oxydation</w:t>
        </w:r>
      </w:hyperlink>
      <w:r w:rsidR="000F3368" w:rsidRPr="009E4DB1">
        <w:rPr>
          <w:rStyle w:val="Lienhypertexte"/>
          <w:rFonts w:asciiTheme="minorHAnsi" w:hAnsiTheme="minorHAnsi" w:cstheme="minorHAnsi"/>
          <w:b/>
          <w:bCs/>
          <w:color w:val="1F497D" w:themeColor="text2"/>
          <w:sz w:val="20"/>
          <w:szCs w:val="20"/>
          <w:u w:val="none"/>
        </w:rPr>
        <w:t xml:space="preserve"> / perte d’électrons</w:t>
      </w:r>
    </w:p>
    <w:p w:rsidR="00EE4420" w:rsidRPr="009E4DB1" w:rsidRDefault="00371C70" w:rsidP="009E4DB1">
      <w:pPr>
        <w:pStyle w:val="Titre3"/>
        <w:spacing w:before="60" w:beforeAutospacing="0" w:after="60" w:afterAutospacing="0" w:line="360" w:lineRule="auto"/>
        <w:ind w:left="601"/>
        <w:rPr>
          <w:rStyle w:val="Lienhypertexte"/>
          <w:rFonts w:asciiTheme="minorHAnsi" w:hAnsiTheme="minorHAnsi" w:cstheme="minorHAnsi"/>
          <w:color w:val="auto"/>
          <w:sz w:val="20"/>
          <w:szCs w:val="20"/>
        </w:rPr>
      </w:pPr>
      <w:hyperlink r:id="rId17" w:tooltip="Glossaire des définitions importantes: Réduction" w:history="1">
        <w:r w:rsidR="00EE4420" w:rsidRPr="009E4DB1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Réduction</w:t>
        </w:r>
      </w:hyperlink>
      <w:r w:rsidR="00EE4420" w:rsidRPr="009E4DB1">
        <w:rPr>
          <w:rFonts w:asciiTheme="minorHAnsi" w:hAnsiTheme="minorHAnsi" w:cstheme="minorHAnsi"/>
          <w:sz w:val="20"/>
          <w:szCs w:val="20"/>
        </w:rPr>
        <w:t xml:space="preserve"> = diminution du nombre d'</w:t>
      </w:r>
      <w:hyperlink r:id="rId18" w:tooltip="Glossaire des définitions importantes: Oxydation" w:history="1">
        <w:r w:rsidR="00EE4420" w:rsidRPr="009E4DB1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oxydation</w:t>
        </w:r>
      </w:hyperlink>
      <w:r w:rsidR="000F3368" w:rsidRPr="009E4DB1">
        <w:rPr>
          <w:rStyle w:val="Lienhypertexte"/>
          <w:rFonts w:asciiTheme="minorHAnsi" w:hAnsiTheme="minorHAnsi" w:cstheme="minorHAnsi"/>
          <w:color w:val="1F497D" w:themeColor="text2"/>
          <w:sz w:val="20"/>
          <w:szCs w:val="20"/>
          <w:u w:val="none"/>
        </w:rPr>
        <w:t xml:space="preserve"> / gain d’électrons</w:t>
      </w:r>
    </w:p>
    <w:p w:rsidR="000F3368" w:rsidRPr="009E4DB1" w:rsidRDefault="000F3368" w:rsidP="009E4DB1">
      <w:pPr>
        <w:pStyle w:val="Titre3"/>
        <w:spacing w:before="60" w:beforeAutospacing="0" w:after="60" w:afterAutospacing="0" w:line="360" w:lineRule="auto"/>
        <w:ind w:left="601"/>
        <w:rPr>
          <w:rFonts w:asciiTheme="minorHAnsi" w:hAnsiTheme="minorHAnsi" w:cstheme="minorHAnsi"/>
          <w:sz w:val="20"/>
          <w:szCs w:val="20"/>
        </w:rPr>
      </w:pPr>
      <w:r w:rsidRPr="009E4DB1">
        <w:rPr>
          <w:rFonts w:asciiTheme="minorHAnsi" w:hAnsiTheme="minorHAnsi" w:cstheme="minorHAnsi"/>
          <w:sz w:val="20"/>
          <w:szCs w:val="20"/>
        </w:rPr>
        <w:t>Une réaction d’</w:t>
      </w:r>
      <w:hyperlink r:id="rId19" w:tooltip="Glossaire des définitions importantes: Oxydoréduction" w:history="1">
        <w:r w:rsidRPr="009E4DB1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oxydoréduction</w:t>
        </w:r>
      </w:hyperlink>
      <w:r w:rsidRPr="009E4DB1">
        <w:rPr>
          <w:rFonts w:asciiTheme="minorHAnsi" w:hAnsiTheme="minorHAnsi" w:cstheme="minorHAnsi"/>
          <w:sz w:val="20"/>
          <w:szCs w:val="20"/>
        </w:rPr>
        <w:t xml:space="preserve"> est un échange d’</w:t>
      </w:r>
      <w:hyperlink r:id="rId20" w:tooltip="Glossaire des définitions importantes: Électron" w:history="1">
        <w:r w:rsidRPr="009E4DB1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électron</w:t>
        </w:r>
      </w:hyperlink>
      <w:r w:rsidRPr="009E4DB1">
        <w:rPr>
          <w:rFonts w:asciiTheme="minorHAnsi" w:hAnsiTheme="minorHAnsi" w:cstheme="minorHAnsi"/>
          <w:color w:val="1F497D" w:themeColor="text2"/>
          <w:sz w:val="20"/>
          <w:szCs w:val="20"/>
        </w:rPr>
        <w:t>s</w:t>
      </w:r>
      <w:r w:rsidRPr="009E4DB1">
        <w:rPr>
          <w:rFonts w:asciiTheme="minorHAnsi" w:hAnsiTheme="minorHAnsi" w:cstheme="minorHAnsi"/>
          <w:sz w:val="20"/>
          <w:szCs w:val="20"/>
        </w:rPr>
        <w:t xml:space="preserve"> entre un </w:t>
      </w:r>
      <w:hyperlink r:id="rId21" w:tooltip="Glossaire des définitions importantes: Réducteur" w:history="1">
        <w:r w:rsidRPr="009E4DB1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réducteur</w:t>
        </w:r>
      </w:hyperlink>
      <w:r w:rsidRPr="009E4DB1">
        <w:rPr>
          <w:rFonts w:asciiTheme="minorHAnsi" w:hAnsiTheme="minorHAnsi" w:cstheme="minorHAnsi"/>
          <w:sz w:val="20"/>
          <w:szCs w:val="20"/>
        </w:rPr>
        <w:t xml:space="preserve"> qui cède des </w:t>
      </w:r>
      <w:hyperlink r:id="rId22" w:tooltip="Glossaire des définitions importantes: Électron" w:history="1">
        <w:r w:rsidRPr="009E4DB1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électron</w:t>
        </w:r>
      </w:hyperlink>
      <w:r w:rsidRPr="009E4DB1">
        <w:rPr>
          <w:rFonts w:asciiTheme="minorHAnsi" w:hAnsiTheme="minorHAnsi" w:cstheme="minorHAnsi"/>
          <w:color w:val="1F497D" w:themeColor="text2"/>
          <w:sz w:val="20"/>
          <w:szCs w:val="20"/>
        </w:rPr>
        <w:t>s</w:t>
      </w:r>
      <w:r w:rsidRPr="009E4DB1">
        <w:rPr>
          <w:rFonts w:asciiTheme="minorHAnsi" w:hAnsiTheme="minorHAnsi" w:cstheme="minorHAnsi"/>
          <w:sz w:val="20"/>
          <w:szCs w:val="20"/>
        </w:rPr>
        <w:t xml:space="preserve"> qui sont captés par un </w:t>
      </w:r>
      <w:hyperlink r:id="rId23" w:tooltip="Glossaire des définitions importantes: Oxydant" w:history="1">
        <w:r w:rsidRPr="009E4DB1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oxydant</w:t>
        </w:r>
      </w:hyperlink>
      <w:r w:rsidR="00DC76CB" w:rsidRPr="009E4DB1"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  <w:t>.</w:t>
      </w:r>
    </w:p>
    <w:p w:rsidR="005A1638" w:rsidRPr="009E4DB1" w:rsidRDefault="00EE4420" w:rsidP="00DC46EE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fr-FR"/>
        </w:rPr>
      </w:pPr>
      <w:r w:rsidRPr="009E4DB1">
        <w:rPr>
          <w:rFonts w:eastAsia="Times New Roman" w:cs="Times New Roman"/>
          <w:b/>
          <w:bCs/>
          <w:sz w:val="28"/>
          <w:szCs w:val="28"/>
          <w:lang w:eastAsia="fr-FR"/>
        </w:rPr>
        <w:t xml:space="preserve">II. </w:t>
      </w:r>
      <w:r w:rsidR="005A1638" w:rsidRPr="009E4DB1">
        <w:rPr>
          <w:rFonts w:eastAsia="Times New Roman" w:cs="Times New Roman"/>
          <w:b/>
          <w:bCs/>
          <w:sz w:val="28"/>
          <w:szCs w:val="28"/>
          <w:lang w:eastAsia="fr-FR"/>
        </w:rPr>
        <w:t>Le nombre d'</w:t>
      </w:r>
      <w:hyperlink r:id="rId24" w:tooltip="Glossaire: Oxydation" w:history="1">
        <w:r w:rsidR="005A1638" w:rsidRPr="009E4DB1">
          <w:rPr>
            <w:rFonts w:eastAsia="Times New Roman" w:cs="Times New Roman"/>
            <w:b/>
            <w:bCs/>
            <w:sz w:val="28"/>
            <w:szCs w:val="28"/>
            <w:lang w:eastAsia="fr-FR"/>
          </w:rPr>
          <w:t>oxydation</w:t>
        </w:r>
      </w:hyperlink>
    </w:p>
    <w:p w:rsidR="009E4DB1" w:rsidRDefault="005A1638" w:rsidP="009E4DB1">
      <w:pPr>
        <w:spacing w:before="150" w:after="120"/>
        <w:jc w:val="both"/>
        <w:rPr>
          <w:rFonts w:eastAsia="Times New Roman" w:cs="Times New Roman"/>
          <w:color w:val="000000" w:themeColor="text1"/>
          <w:sz w:val="20"/>
          <w:szCs w:val="20"/>
          <w:lang w:eastAsia="fr-FR"/>
        </w:rPr>
      </w:pPr>
      <w:r w:rsidRPr="009E4DB1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Le </w:t>
      </w:r>
      <w:hyperlink r:id="rId25" w:tooltip="Glossaire: Nombre d’oxydation" w:history="1">
        <w:r w:rsidRPr="009E4DB1">
          <w:rPr>
            <w:rFonts w:eastAsia="Times New Roman" w:cs="Times New Roman"/>
            <w:b/>
            <w:color w:val="1F497D" w:themeColor="text2"/>
            <w:sz w:val="20"/>
            <w:szCs w:val="20"/>
            <w:lang w:eastAsia="fr-FR"/>
          </w:rPr>
          <w:t>nombre d’oxydation</w:t>
        </w:r>
      </w:hyperlink>
      <w:r w:rsidRPr="009E4DB1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(</w:t>
      </w:r>
      <w:proofErr w:type="spellStart"/>
      <w:r w:rsidRPr="009E4DB1">
        <w:rPr>
          <w:rFonts w:eastAsia="Times New Roman" w:cs="Times New Roman"/>
          <w:color w:val="000000" w:themeColor="text1"/>
          <w:sz w:val="20"/>
          <w:szCs w:val="20"/>
          <w:lang w:eastAsia="fr-FR"/>
        </w:rPr>
        <w:t>n.o</w:t>
      </w:r>
      <w:proofErr w:type="spellEnd"/>
      <w:r w:rsidRPr="009E4DB1">
        <w:rPr>
          <w:rFonts w:eastAsia="Times New Roman" w:cs="Times New Roman"/>
          <w:color w:val="000000" w:themeColor="text1"/>
          <w:sz w:val="20"/>
          <w:szCs w:val="20"/>
          <w:lang w:eastAsia="fr-FR"/>
        </w:rPr>
        <w:t>.) = charge réelle ou fictive de l’élément qui serait présente sur un atome d’un élément, si les e</w:t>
      </w:r>
      <w:r w:rsidRPr="009E4DB1">
        <w:rPr>
          <w:rFonts w:eastAsia="Times New Roman" w:cs="Times New Roman"/>
          <w:color w:val="000000" w:themeColor="text1"/>
          <w:sz w:val="20"/>
          <w:szCs w:val="20"/>
          <w:vertAlign w:val="superscript"/>
          <w:lang w:eastAsia="fr-FR"/>
        </w:rPr>
        <w:t>–</w:t>
      </w:r>
      <w:r w:rsidRPr="009E4DB1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de chaque liaison à cet atome sont attribués au + électronégatif des atomes liés. </w:t>
      </w:r>
    </w:p>
    <w:p w:rsidR="005A1638" w:rsidRPr="009E4DB1" w:rsidRDefault="005A1638" w:rsidP="009E4DB1">
      <w:pPr>
        <w:spacing w:before="150" w:after="120"/>
        <w:jc w:val="both"/>
        <w:rPr>
          <w:sz w:val="20"/>
          <w:szCs w:val="20"/>
        </w:rPr>
      </w:pPr>
      <w:r w:rsidRPr="009E4DB1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Il s’écrit en chiffre </w:t>
      </w:r>
      <w:r w:rsidR="000F3368" w:rsidRPr="009E4DB1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romain (I, II, III, ...) </w:t>
      </w:r>
      <w:r w:rsidR="000F3368" w:rsidRPr="009E4DB1">
        <w:rPr>
          <w:sz w:val="20"/>
          <w:szCs w:val="20"/>
        </w:rPr>
        <w:t xml:space="preserve">et varie entre –IV pour le </w:t>
      </w:r>
      <w:proofErr w:type="spellStart"/>
      <w:r w:rsidR="000F3368" w:rsidRPr="009E4DB1">
        <w:rPr>
          <w:sz w:val="20"/>
          <w:szCs w:val="20"/>
        </w:rPr>
        <w:t>n.o</w:t>
      </w:r>
      <w:proofErr w:type="spellEnd"/>
      <w:r w:rsidR="000F3368" w:rsidRPr="009E4DB1">
        <w:rPr>
          <w:sz w:val="20"/>
          <w:szCs w:val="20"/>
        </w:rPr>
        <w:t>. de C dans CH</w:t>
      </w:r>
      <w:r w:rsidR="000F3368" w:rsidRPr="009E4DB1">
        <w:rPr>
          <w:sz w:val="20"/>
          <w:szCs w:val="20"/>
          <w:vertAlign w:val="subscript"/>
        </w:rPr>
        <w:t>4</w:t>
      </w:r>
      <w:r w:rsidR="000F3368" w:rsidRPr="009E4DB1">
        <w:rPr>
          <w:sz w:val="20"/>
          <w:szCs w:val="20"/>
        </w:rPr>
        <w:t xml:space="preserve"> et +VII </w:t>
      </w:r>
      <w:r w:rsidR="009E4DB1">
        <w:rPr>
          <w:sz w:val="20"/>
          <w:szCs w:val="20"/>
        </w:rPr>
        <w:t xml:space="preserve">pour le </w:t>
      </w:r>
      <w:proofErr w:type="spellStart"/>
      <w:r w:rsidR="000F3368" w:rsidRPr="009E4DB1">
        <w:rPr>
          <w:sz w:val="20"/>
          <w:szCs w:val="20"/>
        </w:rPr>
        <w:t>n.o</w:t>
      </w:r>
      <w:proofErr w:type="spellEnd"/>
      <w:r w:rsidR="000F3368" w:rsidRPr="009E4DB1">
        <w:rPr>
          <w:sz w:val="20"/>
          <w:szCs w:val="20"/>
        </w:rPr>
        <w:t>. de Cl dans ClO</w:t>
      </w:r>
      <w:r w:rsidR="000F3368" w:rsidRPr="009E4DB1">
        <w:rPr>
          <w:sz w:val="20"/>
          <w:szCs w:val="20"/>
          <w:vertAlign w:val="subscript"/>
        </w:rPr>
        <w:t>4</w:t>
      </w:r>
      <w:r w:rsidR="000F3368" w:rsidRPr="009E4DB1">
        <w:rPr>
          <w:sz w:val="20"/>
          <w:szCs w:val="20"/>
          <w:vertAlign w:val="superscript"/>
        </w:rPr>
        <w:t>–</w:t>
      </w:r>
      <w:r w:rsidR="000F3368" w:rsidRPr="009E4DB1">
        <w:rPr>
          <w:sz w:val="20"/>
          <w:szCs w:val="20"/>
        </w:rPr>
        <w:t>.</w:t>
      </w:r>
    </w:p>
    <w:p w:rsidR="002C418E" w:rsidRPr="009E4DB1" w:rsidRDefault="000F3368" w:rsidP="009E4DB1">
      <w:pPr>
        <w:spacing w:before="150" w:after="100" w:afterAutospacing="1"/>
        <w:jc w:val="both"/>
        <w:rPr>
          <w:sz w:val="20"/>
          <w:szCs w:val="20"/>
        </w:rPr>
      </w:pPr>
      <w:r w:rsidRPr="009E4DB1">
        <w:rPr>
          <w:sz w:val="20"/>
          <w:szCs w:val="20"/>
        </w:rPr>
        <w:t xml:space="preserve">Les </w:t>
      </w:r>
      <w:r w:rsidRPr="009E4DB1">
        <w:rPr>
          <w:b/>
          <w:bCs/>
          <w:sz w:val="20"/>
          <w:szCs w:val="20"/>
        </w:rPr>
        <w:t xml:space="preserve">règles à suivre </w:t>
      </w:r>
      <w:r w:rsidRPr="009E4DB1">
        <w:rPr>
          <w:sz w:val="20"/>
          <w:szCs w:val="20"/>
        </w:rPr>
        <w:t xml:space="preserve">pour le calcul du </w:t>
      </w:r>
      <w:proofErr w:type="spellStart"/>
      <w:r w:rsidRPr="009E4DB1">
        <w:rPr>
          <w:sz w:val="20"/>
          <w:szCs w:val="20"/>
        </w:rPr>
        <w:t>n.o</w:t>
      </w:r>
      <w:proofErr w:type="spellEnd"/>
      <w:r w:rsidRPr="009E4DB1">
        <w:rPr>
          <w:sz w:val="20"/>
          <w:szCs w:val="20"/>
        </w:rPr>
        <w:t>. d'un élément sont rassemblées dans le tableau ci-dessous</w:t>
      </w:r>
    </w:p>
    <w:p w:rsidR="002C418E" w:rsidRDefault="002C418E">
      <w:r>
        <w:br w:type="page"/>
      </w:r>
    </w:p>
    <w:tbl>
      <w:tblPr>
        <w:tblW w:w="9572" w:type="dxa"/>
        <w:tblBorders>
          <w:top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424"/>
        <w:gridCol w:w="2409"/>
        <w:gridCol w:w="2543"/>
      </w:tblGrid>
      <w:tr w:rsidR="00C968DE" w:rsidRPr="009E4DB1" w:rsidTr="003D278A">
        <w:trPr>
          <w:trHeight w:val="207"/>
          <w:tblHeader/>
        </w:trPr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C968DE" w:rsidRPr="009E4DB1" w:rsidRDefault="00C968DE" w:rsidP="003D278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lastRenderedPageBreak/>
              <w:t>Élément ou espèce</w:t>
            </w:r>
          </w:p>
        </w:tc>
        <w:tc>
          <w:tcPr>
            <w:tcW w:w="2424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C968DE" w:rsidRPr="009E4DB1" w:rsidRDefault="00C968DE" w:rsidP="003D278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>Règle</w:t>
            </w:r>
          </w:p>
        </w:tc>
        <w:tc>
          <w:tcPr>
            <w:tcW w:w="2409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C968DE" w:rsidRPr="009E4DB1" w:rsidRDefault="000F3368" w:rsidP="003D278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 xml:space="preserve">Exemple </w:t>
            </w:r>
          </w:p>
        </w:tc>
        <w:tc>
          <w:tcPr>
            <w:tcW w:w="2543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C968DE" w:rsidRPr="009E4DB1" w:rsidRDefault="000F3368" w:rsidP="003D278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>Exception(s)</w:t>
            </w:r>
          </w:p>
        </w:tc>
      </w:tr>
      <w:tr w:rsidR="000F3368" w:rsidRPr="009E4DB1" w:rsidTr="003D278A">
        <w:trPr>
          <w:trHeight w:val="1805"/>
        </w:trPr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Atome seul ou atome combiné à un (ou plusieurs) atomes du même élément</w:t>
            </w:r>
          </w:p>
        </w:tc>
        <w:tc>
          <w:tcPr>
            <w:tcW w:w="2424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Le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>.  est 0</w:t>
            </w:r>
          </w:p>
        </w:tc>
        <w:tc>
          <w:tcPr>
            <w:tcW w:w="2409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  <w:lang w:val="en-US"/>
              </w:rPr>
            </w:pPr>
            <w:r w:rsidRPr="009E4DB1">
              <w:rPr>
                <w:rStyle w:val="lev"/>
                <w:sz w:val="20"/>
                <w:szCs w:val="20"/>
                <w:lang w:val="en-US"/>
              </w:rPr>
              <w:t>Cl</w:t>
            </w:r>
            <w:r w:rsidRPr="009E4DB1">
              <w:rPr>
                <w:rStyle w:val="lev"/>
                <w:sz w:val="20"/>
                <w:szCs w:val="20"/>
                <w:vertAlign w:val="subscript"/>
                <w:lang w:val="en-US"/>
              </w:rPr>
              <w:t>2</w:t>
            </w:r>
            <w:r w:rsidR="009E4DB1">
              <w:rPr>
                <w:rStyle w:val="lev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9E4DB1">
              <w:rPr>
                <w:rStyle w:val="lev"/>
                <w:sz w:val="20"/>
                <w:szCs w:val="20"/>
                <w:lang w:val="en-US"/>
              </w:rPr>
              <w:t>n.o</w:t>
            </w:r>
            <w:proofErr w:type="spellEnd"/>
            <w:r w:rsidRPr="009E4DB1">
              <w:rPr>
                <w:rStyle w:val="lev"/>
                <w:sz w:val="20"/>
                <w:szCs w:val="20"/>
                <w:lang w:val="en-US"/>
              </w:rPr>
              <w:t>.(Cl) = 0</w:t>
            </w:r>
            <w:r w:rsidRPr="009E4DB1">
              <w:rPr>
                <w:b/>
                <w:bCs/>
                <w:sz w:val="20"/>
                <w:szCs w:val="20"/>
                <w:lang w:val="en-US"/>
              </w:rPr>
              <w:br/>
            </w:r>
            <w:r w:rsidRPr="009E4DB1">
              <w:rPr>
                <w:rStyle w:val="lev"/>
                <w:sz w:val="20"/>
                <w:szCs w:val="20"/>
                <w:lang w:val="en-US"/>
              </w:rPr>
              <w:t xml:space="preserve">Fe(s) : </w:t>
            </w:r>
            <w:proofErr w:type="spellStart"/>
            <w:r w:rsidRPr="009E4DB1">
              <w:rPr>
                <w:rStyle w:val="lev"/>
                <w:sz w:val="20"/>
                <w:szCs w:val="20"/>
                <w:lang w:val="en-US"/>
              </w:rPr>
              <w:t>n.o</w:t>
            </w:r>
            <w:proofErr w:type="spellEnd"/>
            <w:r w:rsidRPr="009E4DB1">
              <w:rPr>
                <w:rStyle w:val="lev"/>
                <w:sz w:val="20"/>
                <w:szCs w:val="20"/>
                <w:lang w:val="en-US"/>
              </w:rPr>
              <w:t>.(Fe) = 0</w:t>
            </w:r>
          </w:p>
        </w:tc>
        <w:tc>
          <w:tcPr>
            <w:tcW w:w="2543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  <w:lang w:val="en-US"/>
              </w:rPr>
            </w:pPr>
            <w:r w:rsidRPr="009E4DB1">
              <w:rPr>
                <w:sz w:val="20"/>
                <w:szCs w:val="20"/>
                <w:lang w:val="en-US"/>
              </w:rPr>
              <w:t>-</w:t>
            </w:r>
          </w:p>
        </w:tc>
      </w:tr>
      <w:tr w:rsidR="000F3368" w:rsidRPr="009E4DB1" w:rsidTr="003D278A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Fluor (F)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9E4DB1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Le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>. du fluor (F) est –I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rStyle w:val="lev"/>
                <w:sz w:val="20"/>
                <w:szCs w:val="20"/>
              </w:rPr>
              <w:t>F</w:t>
            </w:r>
            <w:r w:rsidRPr="009E4DB1">
              <w:rPr>
                <w:rStyle w:val="lev"/>
                <w:sz w:val="20"/>
                <w:szCs w:val="20"/>
                <w:vertAlign w:val="superscript"/>
              </w:rPr>
              <w:t>-</w:t>
            </w:r>
            <w:r w:rsidRPr="009E4DB1">
              <w:rPr>
                <w:rStyle w:val="lev"/>
                <w:sz w:val="20"/>
                <w:szCs w:val="20"/>
              </w:rPr>
              <w:t xml:space="preserve">  : </w:t>
            </w:r>
            <w:proofErr w:type="spellStart"/>
            <w:r w:rsidRPr="009E4DB1">
              <w:rPr>
                <w:rStyle w:val="lev"/>
                <w:sz w:val="20"/>
                <w:szCs w:val="20"/>
              </w:rPr>
              <w:t>n.o</w:t>
            </w:r>
            <w:proofErr w:type="spellEnd"/>
            <w:r w:rsidRPr="009E4DB1">
              <w:rPr>
                <w:rStyle w:val="lev"/>
                <w:sz w:val="20"/>
                <w:szCs w:val="20"/>
              </w:rPr>
              <w:t>.(F) = -I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9E4DB1" w:rsidP="003D278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9E4DB1">
              <w:rPr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avec </w:t>
            </w:r>
            <w:proofErr w:type="spellStart"/>
            <w:r>
              <w:rPr>
                <w:b/>
                <w:bCs/>
                <w:sz w:val="20"/>
                <w:szCs w:val="20"/>
              </w:rPr>
              <w:t>n.o</w:t>
            </w:r>
            <w:proofErr w:type="spellEnd"/>
            <w:r>
              <w:rPr>
                <w:b/>
                <w:bCs/>
                <w:sz w:val="20"/>
                <w:szCs w:val="20"/>
              </w:rPr>
              <w:t>.(F) = 0</w:t>
            </w:r>
          </w:p>
        </w:tc>
      </w:tr>
      <w:tr w:rsidR="000F3368" w:rsidRPr="009E4DB1" w:rsidTr="003D278A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Oxygène (O)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Le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>. de l’oxygène (O) est –II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>H</w:t>
            </w:r>
            <w:r w:rsidRPr="009E4DB1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9E4DB1">
              <w:rPr>
                <w:b/>
                <w:bCs/>
                <w:sz w:val="20"/>
                <w:szCs w:val="20"/>
              </w:rPr>
              <w:t xml:space="preserve">O :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.(O) = -II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E4DB1" w:rsidRPr="009E4DB1" w:rsidRDefault="000F3368" w:rsidP="003D278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E4DB1">
              <w:rPr>
                <w:rStyle w:val="lev"/>
                <w:sz w:val="20"/>
                <w:szCs w:val="20"/>
              </w:rPr>
              <w:t>F</w:t>
            </w:r>
            <w:r w:rsidRPr="009E4DB1">
              <w:rPr>
                <w:rStyle w:val="lev"/>
                <w:sz w:val="20"/>
                <w:szCs w:val="20"/>
                <w:vertAlign w:val="subscript"/>
              </w:rPr>
              <w:t>2</w:t>
            </w:r>
            <w:r w:rsidRPr="009E4DB1">
              <w:rPr>
                <w:rStyle w:val="lev"/>
                <w:sz w:val="20"/>
                <w:szCs w:val="20"/>
              </w:rPr>
              <w:t xml:space="preserve">O avec </w:t>
            </w:r>
            <w:proofErr w:type="spellStart"/>
            <w:r w:rsidRPr="009E4DB1">
              <w:rPr>
                <w:rStyle w:val="lev"/>
                <w:sz w:val="20"/>
                <w:szCs w:val="20"/>
              </w:rPr>
              <w:t>n.o</w:t>
            </w:r>
            <w:proofErr w:type="spellEnd"/>
            <w:r w:rsidRPr="009E4DB1">
              <w:rPr>
                <w:rStyle w:val="lev"/>
                <w:sz w:val="20"/>
                <w:szCs w:val="20"/>
              </w:rPr>
              <w:t>.(O) = +II</w:t>
            </w:r>
            <w:r w:rsidRPr="009E4DB1">
              <w:rPr>
                <w:b/>
                <w:bCs/>
                <w:sz w:val="20"/>
                <w:szCs w:val="20"/>
              </w:rPr>
              <w:br/>
            </w:r>
            <w:r w:rsidRPr="009E4DB1">
              <w:rPr>
                <w:rStyle w:val="lev"/>
                <w:sz w:val="20"/>
                <w:szCs w:val="20"/>
              </w:rPr>
              <w:t>H</w:t>
            </w:r>
            <w:r w:rsidRPr="009E4DB1">
              <w:rPr>
                <w:rStyle w:val="lev"/>
                <w:sz w:val="20"/>
                <w:szCs w:val="20"/>
                <w:vertAlign w:val="subscript"/>
              </w:rPr>
              <w:t>2</w:t>
            </w:r>
            <w:r w:rsidRPr="009E4DB1">
              <w:rPr>
                <w:rStyle w:val="lev"/>
                <w:sz w:val="20"/>
                <w:szCs w:val="20"/>
              </w:rPr>
              <w:t>O</w:t>
            </w:r>
            <w:r w:rsidRPr="009E4DB1">
              <w:rPr>
                <w:rStyle w:val="lev"/>
                <w:sz w:val="20"/>
                <w:szCs w:val="20"/>
                <w:vertAlign w:val="subscript"/>
              </w:rPr>
              <w:t>2</w:t>
            </w:r>
            <w:r w:rsidR="009E4DB1">
              <w:rPr>
                <w:rStyle w:val="lev"/>
                <w:sz w:val="20"/>
                <w:szCs w:val="20"/>
              </w:rPr>
              <w:t xml:space="preserve"> avec </w:t>
            </w:r>
            <w:proofErr w:type="spellStart"/>
            <w:r w:rsidR="009E4DB1">
              <w:rPr>
                <w:rStyle w:val="lev"/>
                <w:sz w:val="20"/>
                <w:szCs w:val="20"/>
              </w:rPr>
              <w:t>n.o</w:t>
            </w:r>
            <w:proofErr w:type="spellEnd"/>
            <w:r w:rsidR="009E4DB1">
              <w:rPr>
                <w:rStyle w:val="lev"/>
                <w:sz w:val="20"/>
                <w:szCs w:val="20"/>
              </w:rPr>
              <w:t>.</w:t>
            </w:r>
            <w:r w:rsidRPr="009E4DB1">
              <w:rPr>
                <w:rStyle w:val="lev"/>
                <w:sz w:val="20"/>
                <w:szCs w:val="20"/>
              </w:rPr>
              <w:t>(O) = -I</w:t>
            </w:r>
          </w:p>
        </w:tc>
      </w:tr>
      <w:tr w:rsidR="000F3368" w:rsidRPr="009E4DB1" w:rsidTr="003D278A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Hydrogène (H)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Le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>. de l'hydrogène (H) est +I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>H</w:t>
            </w:r>
            <w:r w:rsidRPr="009E4DB1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9E4DB1">
              <w:rPr>
                <w:b/>
                <w:bCs/>
                <w:sz w:val="20"/>
                <w:szCs w:val="20"/>
              </w:rPr>
              <w:t xml:space="preserve">O :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.(H) = +I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>hydrures métalliques</w:t>
            </w:r>
            <w:r w:rsidR="003D278A" w:rsidRPr="009E4DB1">
              <w:rPr>
                <w:b/>
                <w:bCs/>
                <w:sz w:val="20"/>
                <w:szCs w:val="20"/>
              </w:rPr>
              <w:t xml:space="preserve"> car </w:t>
            </w:r>
            <w:r w:rsidRPr="009E4DB1">
              <w:rPr>
                <w:b/>
                <w:bCs/>
                <w:sz w:val="20"/>
                <w:szCs w:val="20"/>
              </w:rPr>
              <w:t xml:space="preserve">H lié à un atome métallique et H est plus </w:t>
            </w:r>
            <w:hyperlink r:id="rId26" w:tooltip="Glossaire des définitions importantes: électronégatif" w:history="1">
              <w:r w:rsidRPr="009E4DB1">
                <w:rPr>
                  <w:rStyle w:val="Lienhypertexte"/>
                  <w:b/>
                  <w:bCs/>
                  <w:color w:val="1F497D" w:themeColor="text2"/>
                  <w:sz w:val="20"/>
                  <w:szCs w:val="20"/>
                  <w:u w:val="none"/>
                </w:rPr>
                <w:t>électronégatif</w:t>
              </w:r>
            </w:hyperlink>
            <w:r w:rsidRPr="009E4DB1">
              <w:rPr>
                <w:b/>
                <w:bCs/>
                <w:sz w:val="20"/>
                <w:szCs w:val="20"/>
              </w:rPr>
              <w:t xml:space="preserve"> que les métaux donc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 xml:space="preserve">.(H) = </w:t>
            </w:r>
            <w:r w:rsidR="009E4DB1" w:rsidRPr="009E4DB1">
              <w:rPr>
                <w:rStyle w:val="lev"/>
                <w:sz w:val="20"/>
                <w:szCs w:val="20"/>
              </w:rPr>
              <w:t>–</w:t>
            </w:r>
            <w:r w:rsidRPr="009E4DB1">
              <w:rPr>
                <w:b/>
                <w:bCs/>
                <w:sz w:val="20"/>
                <w:szCs w:val="20"/>
              </w:rPr>
              <w:t>I</w:t>
            </w:r>
            <w:r w:rsidRPr="009E4DB1">
              <w:rPr>
                <w:b/>
                <w:bCs/>
                <w:sz w:val="20"/>
                <w:szCs w:val="20"/>
              </w:rPr>
              <w:br/>
              <w:t>exemple : dans LiAlH</w:t>
            </w:r>
            <w:r w:rsidRPr="009E4DB1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9E4DB1">
              <w:rPr>
                <w:b/>
                <w:bCs/>
                <w:sz w:val="20"/>
                <w:szCs w:val="20"/>
              </w:rPr>
              <w:t xml:space="preserve"> </w:t>
            </w:r>
            <w:r w:rsidRPr="009E4DB1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 xml:space="preserve">. (H) = </w:t>
            </w:r>
            <w:r w:rsidR="009E4DB1" w:rsidRPr="009E4DB1">
              <w:rPr>
                <w:rStyle w:val="lev"/>
                <w:sz w:val="20"/>
                <w:szCs w:val="20"/>
              </w:rPr>
              <w:t>–</w:t>
            </w:r>
            <w:r w:rsidRPr="009E4DB1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0F3368" w:rsidRPr="009E4DB1" w:rsidTr="003D278A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Certains éléments non métalliques</w:t>
            </w:r>
          </w:p>
        </w:tc>
        <w:tc>
          <w:tcPr>
            <w:tcW w:w="2424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Si N</w:t>
            </w:r>
            <w:r w:rsidRPr="009E4DB1">
              <w:rPr>
                <w:sz w:val="20"/>
                <w:szCs w:val="20"/>
                <w:vertAlign w:val="subscript"/>
              </w:rPr>
              <w:t>a</w:t>
            </w:r>
            <w:r w:rsidRPr="009E4DB1">
              <w:rPr>
                <w:sz w:val="20"/>
                <w:szCs w:val="20"/>
              </w:rPr>
              <w:t xml:space="preserve"> = nb. e</w:t>
            </w:r>
            <w:r w:rsidRPr="009E4DB1">
              <w:rPr>
                <w:sz w:val="20"/>
                <w:szCs w:val="20"/>
                <w:vertAlign w:val="superscript"/>
              </w:rPr>
              <w:t>–</w:t>
            </w:r>
            <w:r w:rsidRPr="009E4DB1">
              <w:rPr>
                <w:sz w:val="20"/>
                <w:szCs w:val="20"/>
              </w:rPr>
              <w:t xml:space="preserve"> de valence alors </w:t>
            </w:r>
            <w:r w:rsidRPr="009E4DB1">
              <w:rPr>
                <w:sz w:val="20"/>
                <w:szCs w:val="20"/>
              </w:rPr>
              <w:br/>
              <w:t>N</w:t>
            </w:r>
            <w:r w:rsidRPr="009E4DB1">
              <w:rPr>
                <w:sz w:val="20"/>
                <w:szCs w:val="20"/>
                <w:vertAlign w:val="subscript"/>
              </w:rPr>
              <w:t>a</w:t>
            </w:r>
            <w:r w:rsidRPr="009E4DB1">
              <w:rPr>
                <w:sz w:val="20"/>
                <w:szCs w:val="20"/>
              </w:rPr>
              <w:t xml:space="preserve"> – 8 &lt;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>. &lt; +N</w:t>
            </w:r>
            <w:r w:rsidRPr="009E4DB1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2409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Default="000F3368" w:rsidP="009E4DB1">
            <w:pPr>
              <w:spacing w:after="0"/>
              <w:rPr>
                <w:rStyle w:val="lev"/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 </w:t>
            </w:r>
            <w:r w:rsidRPr="009E4DB1">
              <w:rPr>
                <w:rStyle w:val="lev"/>
                <w:sz w:val="20"/>
                <w:szCs w:val="20"/>
              </w:rPr>
              <w:t>Pour Cl, N</w:t>
            </w:r>
            <w:r w:rsidRPr="009E4DB1">
              <w:rPr>
                <w:rStyle w:val="lev"/>
                <w:sz w:val="20"/>
                <w:szCs w:val="20"/>
                <w:vertAlign w:val="subscript"/>
              </w:rPr>
              <w:t>a</w:t>
            </w:r>
            <w:r w:rsidRPr="009E4DB1">
              <w:rPr>
                <w:rStyle w:val="lev"/>
                <w:sz w:val="20"/>
                <w:szCs w:val="20"/>
              </w:rPr>
              <w:t xml:space="preserve"> = 7 donc</w:t>
            </w:r>
            <w:r w:rsidR="009E4DB1">
              <w:rPr>
                <w:rStyle w:val="lev"/>
                <w:sz w:val="20"/>
                <w:szCs w:val="20"/>
              </w:rPr>
              <w:br/>
            </w:r>
            <w:r w:rsidRPr="009E4DB1">
              <w:rPr>
                <w:rStyle w:val="lev"/>
                <w:sz w:val="20"/>
                <w:szCs w:val="20"/>
              </w:rPr>
              <w:t xml:space="preserve">–I &lt; </w:t>
            </w:r>
            <w:proofErr w:type="spellStart"/>
            <w:r w:rsidRPr="009E4DB1">
              <w:rPr>
                <w:rStyle w:val="lev"/>
                <w:sz w:val="20"/>
                <w:szCs w:val="20"/>
              </w:rPr>
              <w:t>n.o</w:t>
            </w:r>
            <w:proofErr w:type="spellEnd"/>
            <w:r w:rsidRPr="009E4DB1">
              <w:rPr>
                <w:rStyle w:val="lev"/>
                <w:sz w:val="20"/>
                <w:szCs w:val="20"/>
              </w:rPr>
              <w:t xml:space="preserve">. &lt; +VII </w:t>
            </w:r>
            <w:r w:rsidRPr="009E4DB1">
              <w:rPr>
                <w:b/>
                <w:bCs/>
                <w:sz w:val="20"/>
                <w:szCs w:val="20"/>
              </w:rPr>
              <w:br/>
            </w:r>
            <w:r w:rsidRPr="009E4DB1">
              <w:rPr>
                <w:rStyle w:val="lev"/>
                <w:sz w:val="20"/>
                <w:szCs w:val="20"/>
              </w:rPr>
              <w:t>Cl</w:t>
            </w:r>
            <w:r w:rsidRPr="009E4DB1">
              <w:rPr>
                <w:rStyle w:val="lev"/>
                <w:sz w:val="20"/>
                <w:szCs w:val="20"/>
                <w:vertAlign w:val="superscript"/>
              </w:rPr>
              <w:t>-</w:t>
            </w:r>
            <w:r w:rsidRPr="009E4DB1">
              <w:rPr>
                <w:rStyle w:val="lev"/>
                <w:sz w:val="20"/>
                <w:szCs w:val="20"/>
              </w:rPr>
              <w:t xml:space="preserve"> : </w:t>
            </w:r>
            <w:proofErr w:type="spellStart"/>
            <w:r w:rsidRPr="009E4DB1">
              <w:rPr>
                <w:rStyle w:val="lev"/>
                <w:sz w:val="20"/>
                <w:szCs w:val="20"/>
              </w:rPr>
              <w:t>n.o</w:t>
            </w:r>
            <w:proofErr w:type="spellEnd"/>
            <w:r w:rsidRPr="009E4DB1">
              <w:rPr>
                <w:rStyle w:val="lev"/>
                <w:sz w:val="20"/>
                <w:szCs w:val="20"/>
              </w:rPr>
              <w:t xml:space="preserve">.(Cl) = </w:t>
            </w:r>
            <w:r w:rsidR="009E4DB1" w:rsidRPr="009E4DB1">
              <w:rPr>
                <w:rStyle w:val="lev"/>
                <w:sz w:val="20"/>
                <w:szCs w:val="20"/>
              </w:rPr>
              <w:t>–</w:t>
            </w:r>
            <w:r w:rsidRPr="009E4DB1">
              <w:rPr>
                <w:rStyle w:val="lev"/>
                <w:sz w:val="20"/>
                <w:szCs w:val="20"/>
              </w:rPr>
              <w:t>I</w:t>
            </w:r>
            <w:r w:rsidRPr="009E4DB1">
              <w:rPr>
                <w:b/>
                <w:bCs/>
                <w:sz w:val="20"/>
                <w:szCs w:val="20"/>
              </w:rPr>
              <w:br/>
            </w:r>
            <w:r w:rsidRPr="009E4DB1">
              <w:rPr>
                <w:rStyle w:val="lev"/>
                <w:sz w:val="20"/>
                <w:szCs w:val="20"/>
              </w:rPr>
              <w:t>ClO</w:t>
            </w:r>
            <w:r w:rsidRPr="009E4DB1">
              <w:rPr>
                <w:rStyle w:val="lev"/>
                <w:sz w:val="20"/>
                <w:szCs w:val="20"/>
                <w:vertAlign w:val="subscript"/>
              </w:rPr>
              <w:t>3</w:t>
            </w:r>
            <w:r w:rsidRPr="009E4DB1">
              <w:rPr>
                <w:rStyle w:val="lev"/>
                <w:sz w:val="20"/>
                <w:szCs w:val="20"/>
                <w:vertAlign w:val="superscript"/>
              </w:rPr>
              <w:t>-</w:t>
            </w:r>
            <w:r w:rsidR="00356CE1">
              <w:rPr>
                <w:rStyle w:val="lev"/>
                <w:sz w:val="20"/>
                <w:szCs w:val="20"/>
              </w:rPr>
              <w:t xml:space="preserve">: </w:t>
            </w:r>
            <w:proofErr w:type="spellStart"/>
            <w:r w:rsidR="00356CE1">
              <w:rPr>
                <w:rStyle w:val="lev"/>
                <w:sz w:val="20"/>
                <w:szCs w:val="20"/>
              </w:rPr>
              <w:t>n.o</w:t>
            </w:r>
            <w:proofErr w:type="spellEnd"/>
            <w:r w:rsidR="00356CE1">
              <w:rPr>
                <w:rStyle w:val="lev"/>
                <w:sz w:val="20"/>
                <w:szCs w:val="20"/>
              </w:rPr>
              <w:t>.</w:t>
            </w:r>
            <w:r w:rsidRPr="009E4DB1">
              <w:rPr>
                <w:rStyle w:val="lev"/>
                <w:sz w:val="20"/>
                <w:szCs w:val="20"/>
              </w:rPr>
              <w:t>(Cl) = +V</w:t>
            </w:r>
          </w:p>
          <w:p w:rsidR="00356CE1" w:rsidRPr="00374D4C" w:rsidRDefault="00356CE1" w:rsidP="009E4DB1">
            <w:pPr>
              <w:spacing w:after="0"/>
              <w:rPr>
                <w:sz w:val="20"/>
                <w:szCs w:val="20"/>
              </w:rPr>
            </w:pPr>
            <w:r w:rsidRPr="00374D4C">
              <w:rPr>
                <w:rStyle w:val="lev"/>
                <w:sz w:val="20"/>
                <w:szCs w:val="20"/>
              </w:rPr>
              <w:t>ClO</w:t>
            </w:r>
            <w:r w:rsidRPr="00374D4C">
              <w:rPr>
                <w:rStyle w:val="lev"/>
                <w:sz w:val="20"/>
                <w:szCs w:val="20"/>
                <w:vertAlign w:val="subscript"/>
              </w:rPr>
              <w:t>4</w:t>
            </w:r>
            <w:r w:rsidRPr="00374D4C">
              <w:rPr>
                <w:rStyle w:val="lev"/>
                <w:sz w:val="20"/>
                <w:szCs w:val="20"/>
                <w:vertAlign w:val="superscript"/>
              </w:rPr>
              <w:t>-</w:t>
            </w:r>
            <w:r w:rsidRPr="00374D4C">
              <w:rPr>
                <w:rStyle w:val="lev"/>
                <w:sz w:val="20"/>
                <w:szCs w:val="20"/>
              </w:rPr>
              <w:t xml:space="preserve"> : </w:t>
            </w:r>
            <w:proofErr w:type="spellStart"/>
            <w:r w:rsidRPr="00374D4C">
              <w:rPr>
                <w:rStyle w:val="lev"/>
                <w:sz w:val="20"/>
                <w:szCs w:val="20"/>
              </w:rPr>
              <w:t>n.o</w:t>
            </w:r>
            <w:proofErr w:type="spellEnd"/>
            <w:r w:rsidRPr="00374D4C">
              <w:rPr>
                <w:rStyle w:val="lev"/>
                <w:sz w:val="20"/>
                <w:szCs w:val="20"/>
              </w:rPr>
              <w:t>.(Cl) = +VII</w:t>
            </w:r>
          </w:p>
        </w:tc>
        <w:tc>
          <w:tcPr>
            <w:tcW w:w="2543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F3368" w:rsidRPr="009E4DB1" w:rsidTr="003D278A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371C70" w:rsidP="003D278A">
            <w:pPr>
              <w:spacing w:after="0"/>
              <w:rPr>
                <w:b/>
                <w:sz w:val="20"/>
                <w:szCs w:val="20"/>
              </w:rPr>
            </w:pPr>
            <w:hyperlink r:id="rId27" w:tooltip="Glossaire des définitions importantes: Molécule" w:history="1">
              <w:r w:rsidR="000F3368" w:rsidRPr="009E4DB1">
                <w:rPr>
                  <w:rStyle w:val="Lienhypertexte"/>
                  <w:b/>
                  <w:color w:val="1F497D" w:themeColor="text2"/>
                  <w:sz w:val="20"/>
                  <w:szCs w:val="20"/>
                  <w:u w:val="none"/>
                </w:rPr>
                <w:t>Molécule</w:t>
              </w:r>
            </w:hyperlink>
          </w:p>
        </w:tc>
        <w:tc>
          <w:tcPr>
            <w:tcW w:w="2424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La somme des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 xml:space="preserve"> d'une </w:t>
            </w:r>
            <w:hyperlink r:id="rId28" w:tooltip="Glossaire des définitions importantes: Molécule" w:history="1">
              <w:r w:rsidRPr="009E4DB1">
                <w:rPr>
                  <w:rStyle w:val="Lienhypertexte"/>
                  <w:b/>
                  <w:color w:val="1F497D" w:themeColor="text2"/>
                  <w:sz w:val="20"/>
                  <w:szCs w:val="20"/>
                  <w:u w:val="none"/>
                </w:rPr>
                <w:t>molécule</w:t>
              </w:r>
            </w:hyperlink>
            <w:r w:rsidRPr="009E4DB1">
              <w:rPr>
                <w:sz w:val="20"/>
                <w:szCs w:val="20"/>
              </w:rPr>
              <w:t xml:space="preserve"> est égale à 0</w:t>
            </w:r>
          </w:p>
        </w:tc>
        <w:tc>
          <w:tcPr>
            <w:tcW w:w="2409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56CE1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 xml:space="preserve">somme des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 de H</w:t>
            </w:r>
            <w:r w:rsidRPr="009E4DB1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9E4DB1">
              <w:rPr>
                <w:b/>
                <w:bCs/>
                <w:sz w:val="20"/>
                <w:szCs w:val="20"/>
              </w:rPr>
              <w:t>SO</w:t>
            </w:r>
            <w:r w:rsidRPr="009E4DB1">
              <w:rPr>
                <w:b/>
                <w:bCs/>
                <w:sz w:val="20"/>
                <w:szCs w:val="20"/>
                <w:vertAlign w:val="subscript"/>
              </w:rPr>
              <w:t xml:space="preserve">4  </w:t>
            </w:r>
            <w:r w:rsidRPr="009E4DB1">
              <w:rPr>
                <w:b/>
                <w:bCs/>
                <w:sz w:val="20"/>
                <w:szCs w:val="20"/>
              </w:rPr>
              <w:t xml:space="preserve">= 0 </w:t>
            </w:r>
            <w:r w:rsidRPr="009E4DB1">
              <w:rPr>
                <w:b/>
                <w:bCs/>
                <w:sz w:val="20"/>
                <w:szCs w:val="20"/>
              </w:rPr>
              <w:br/>
              <w:t xml:space="preserve">2 x (+I) +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.(S) + 4 x (-II)</w:t>
            </w:r>
            <w:r w:rsidR="00356CE1" w:rsidRPr="009E4DB1">
              <w:rPr>
                <w:b/>
                <w:bCs/>
                <w:sz w:val="20"/>
                <w:szCs w:val="20"/>
              </w:rPr>
              <w:t xml:space="preserve"> </w:t>
            </w:r>
            <w:r w:rsidR="00356CE1">
              <w:rPr>
                <w:b/>
                <w:bCs/>
                <w:sz w:val="20"/>
                <w:szCs w:val="20"/>
              </w:rPr>
              <w:t xml:space="preserve">= </w:t>
            </w:r>
            <w:r w:rsidR="00356CE1" w:rsidRPr="009E4DB1">
              <w:rPr>
                <w:b/>
                <w:bCs/>
                <w:sz w:val="20"/>
                <w:szCs w:val="20"/>
              </w:rPr>
              <w:t>0</w:t>
            </w:r>
            <w:r w:rsidRPr="009E4DB1">
              <w:rPr>
                <w:b/>
                <w:bCs/>
                <w:sz w:val="20"/>
                <w:szCs w:val="20"/>
              </w:rPr>
              <w:br/>
              <w:t xml:space="preserve">soit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 (S) = +VI</w:t>
            </w:r>
          </w:p>
        </w:tc>
        <w:tc>
          <w:tcPr>
            <w:tcW w:w="2543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  <w:lang w:val="en-US"/>
              </w:rPr>
            </w:pPr>
            <w:r w:rsidRPr="009E4DB1">
              <w:rPr>
                <w:rStyle w:val="lev"/>
                <w:sz w:val="20"/>
                <w:szCs w:val="20"/>
                <w:lang w:val="en-US"/>
              </w:rPr>
              <w:t xml:space="preserve">- </w:t>
            </w:r>
          </w:p>
        </w:tc>
      </w:tr>
      <w:tr w:rsidR="000F3368" w:rsidRPr="009E4DB1" w:rsidTr="003D278A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371C70" w:rsidP="003D278A">
            <w:pPr>
              <w:spacing w:after="0"/>
              <w:rPr>
                <w:b/>
                <w:sz w:val="20"/>
                <w:szCs w:val="20"/>
              </w:rPr>
            </w:pPr>
            <w:hyperlink r:id="rId29" w:tooltip="Glossaire des définitions importantes: Ion simple" w:history="1">
              <w:r w:rsidR="000F3368" w:rsidRPr="009E4DB1">
                <w:rPr>
                  <w:rStyle w:val="Lienhypertexte"/>
                  <w:b/>
                  <w:color w:val="1F497D" w:themeColor="text2"/>
                  <w:sz w:val="20"/>
                  <w:szCs w:val="20"/>
                  <w:u w:val="none"/>
                </w:rPr>
                <w:t>Ion simple</w:t>
              </w:r>
            </w:hyperlink>
          </w:p>
        </w:tc>
        <w:tc>
          <w:tcPr>
            <w:tcW w:w="2424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La somme des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 xml:space="preserve">. d'un </w:t>
            </w:r>
            <w:hyperlink r:id="rId30" w:tooltip="Glossaire des définitions importantes: Ion simple" w:history="1">
              <w:r w:rsidRPr="009E4DB1">
                <w:rPr>
                  <w:rStyle w:val="Lienhypertexte"/>
                  <w:b/>
                  <w:color w:val="1F497D" w:themeColor="text2"/>
                  <w:sz w:val="20"/>
                  <w:szCs w:val="20"/>
                  <w:u w:val="none"/>
                </w:rPr>
                <w:t>ion simple</w:t>
              </w:r>
            </w:hyperlink>
            <w:r w:rsidRPr="009E4DB1">
              <w:rPr>
                <w:sz w:val="20"/>
                <w:szCs w:val="20"/>
              </w:rPr>
              <w:t xml:space="preserve"> est égale à la charge de l'ion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>Fe</w:t>
            </w:r>
            <w:r w:rsidRPr="009E4DB1">
              <w:rPr>
                <w:b/>
                <w:bCs/>
                <w:sz w:val="20"/>
                <w:szCs w:val="20"/>
                <w:vertAlign w:val="superscript"/>
              </w:rPr>
              <w:t>2+</w:t>
            </w:r>
            <w:r w:rsidRPr="009E4DB1">
              <w:rPr>
                <w:b/>
                <w:bCs/>
                <w:sz w:val="20"/>
                <w:szCs w:val="20"/>
              </w:rPr>
              <w:t xml:space="preserve"> :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.(Fe) = +II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0F3368" w:rsidP="003D278A">
            <w:pPr>
              <w:spacing w:after="0"/>
              <w:rPr>
                <w:rStyle w:val="lev"/>
                <w:sz w:val="20"/>
                <w:szCs w:val="20"/>
              </w:rPr>
            </w:pPr>
            <w:r w:rsidRPr="009E4DB1">
              <w:rPr>
                <w:rStyle w:val="lev"/>
                <w:sz w:val="20"/>
                <w:szCs w:val="20"/>
              </w:rPr>
              <w:t>-</w:t>
            </w:r>
          </w:p>
        </w:tc>
      </w:tr>
      <w:tr w:rsidR="000F3368" w:rsidRPr="009E4DB1" w:rsidTr="003D278A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371C70" w:rsidP="003D278A">
            <w:pPr>
              <w:spacing w:after="0"/>
              <w:rPr>
                <w:b/>
                <w:sz w:val="20"/>
                <w:szCs w:val="20"/>
              </w:rPr>
            </w:pPr>
            <w:hyperlink r:id="rId31" w:tooltip="Glossaire des définitions importantes: Ion complexe" w:history="1">
              <w:r w:rsidR="000F3368" w:rsidRPr="009E4DB1">
                <w:rPr>
                  <w:rStyle w:val="Lienhypertexte"/>
                  <w:b/>
                  <w:color w:val="1F497D" w:themeColor="text2"/>
                  <w:sz w:val="20"/>
                  <w:szCs w:val="20"/>
                  <w:u w:val="none"/>
                </w:rPr>
                <w:t>Ion complexe</w:t>
              </w:r>
            </w:hyperlink>
          </w:p>
        </w:tc>
        <w:tc>
          <w:tcPr>
            <w:tcW w:w="2424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0F3368" w:rsidP="003D278A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La somme des </w:t>
            </w:r>
            <w:proofErr w:type="spellStart"/>
            <w:r w:rsidRPr="009E4DB1">
              <w:rPr>
                <w:sz w:val="20"/>
                <w:szCs w:val="20"/>
              </w:rPr>
              <w:t>n.o</w:t>
            </w:r>
            <w:proofErr w:type="spellEnd"/>
            <w:r w:rsidRPr="009E4DB1">
              <w:rPr>
                <w:sz w:val="20"/>
                <w:szCs w:val="20"/>
              </w:rPr>
              <w:t xml:space="preserve">. d’un </w:t>
            </w:r>
            <w:hyperlink r:id="rId32" w:tooltip="Glossaire des définitions importantes: Ion complexe" w:history="1">
              <w:r w:rsidRPr="009E4DB1">
                <w:rPr>
                  <w:rStyle w:val="Lienhypertexte"/>
                  <w:b/>
                  <w:color w:val="1F497D" w:themeColor="text2"/>
                  <w:sz w:val="20"/>
                  <w:szCs w:val="20"/>
                  <w:u w:val="none"/>
                </w:rPr>
                <w:t>ion complexe</w:t>
              </w:r>
            </w:hyperlink>
            <w:r w:rsidRPr="009E4DB1">
              <w:rPr>
                <w:sz w:val="20"/>
                <w:szCs w:val="20"/>
              </w:rPr>
              <w:t xml:space="preserve"> est égale à la charge de l'ion.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DC76CB" w:rsidP="00356CE1">
            <w:pPr>
              <w:spacing w:after="0"/>
              <w:rPr>
                <w:sz w:val="20"/>
                <w:szCs w:val="20"/>
              </w:rPr>
            </w:pPr>
            <w:r w:rsidRPr="009E4DB1">
              <w:rPr>
                <w:b/>
                <w:bCs/>
                <w:sz w:val="20"/>
                <w:szCs w:val="20"/>
              </w:rPr>
              <w:t xml:space="preserve">somme des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 de MnO</w:t>
            </w:r>
            <w:r w:rsidRPr="009E4DB1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9E4DB1">
              <w:rPr>
                <w:b/>
                <w:bCs/>
                <w:sz w:val="20"/>
                <w:szCs w:val="20"/>
                <w:vertAlign w:val="superscript"/>
              </w:rPr>
              <w:t>-</w:t>
            </w:r>
            <w:r w:rsidRPr="009E4DB1">
              <w:rPr>
                <w:b/>
                <w:bCs/>
                <w:sz w:val="20"/>
                <w:szCs w:val="20"/>
              </w:rPr>
              <w:t xml:space="preserve"> =  –1 </w:t>
            </w:r>
            <w:r w:rsidRPr="009E4DB1">
              <w:rPr>
                <w:b/>
                <w:bCs/>
                <w:sz w:val="20"/>
                <w:szCs w:val="20"/>
              </w:rPr>
              <w:br/>
              <w:t xml:space="preserve">4 × (–II) +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 xml:space="preserve">.(Mn) </w:t>
            </w:r>
            <w:r w:rsidR="00356CE1" w:rsidRPr="009E4DB1">
              <w:rPr>
                <w:b/>
                <w:bCs/>
                <w:sz w:val="20"/>
                <w:szCs w:val="20"/>
              </w:rPr>
              <w:t>=</w:t>
            </w:r>
            <w:r w:rsidR="00356CE1">
              <w:rPr>
                <w:b/>
                <w:bCs/>
                <w:sz w:val="20"/>
                <w:szCs w:val="20"/>
              </w:rPr>
              <w:t xml:space="preserve"> - 1</w:t>
            </w:r>
            <w:r w:rsidRPr="009E4DB1">
              <w:rPr>
                <w:b/>
                <w:bCs/>
                <w:sz w:val="20"/>
                <w:szCs w:val="20"/>
              </w:rPr>
              <w:br/>
              <w:t xml:space="preserve">soit </w:t>
            </w:r>
            <w:proofErr w:type="spellStart"/>
            <w:r w:rsidRPr="009E4DB1">
              <w:rPr>
                <w:b/>
                <w:bCs/>
                <w:sz w:val="20"/>
                <w:szCs w:val="20"/>
              </w:rPr>
              <w:t>n.o</w:t>
            </w:r>
            <w:proofErr w:type="spellEnd"/>
            <w:r w:rsidRPr="009E4DB1">
              <w:rPr>
                <w:b/>
                <w:bCs/>
                <w:sz w:val="20"/>
                <w:szCs w:val="20"/>
              </w:rPr>
              <w:t>.(Mn) = +VII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F3368" w:rsidRPr="009E4DB1" w:rsidRDefault="003D278A" w:rsidP="003D278A">
            <w:pPr>
              <w:spacing w:after="0"/>
              <w:rPr>
                <w:rStyle w:val="lev"/>
                <w:sz w:val="20"/>
                <w:szCs w:val="20"/>
              </w:rPr>
            </w:pPr>
            <w:r w:rsidRPr="009E4DB1">
              <w:rPr>
                <w:rStyle w:val="lev"/>
                <w:sz w:val="20"/>
                <w:szCs w:val="20"/>
              </w:rPr>
              <w:t>-</w:t>
            </w:r>
          </w:p>
        </w:tc>
      </w:tr>
    </w:tbl>
    <w:p w:rsidR="009E4DB1" w:rsidRDefault="009E4DB1" w:rsidP="009E4DB1"/>
    <w:p w:rsidR="009E4DB1" w:rsidRDefault="009E4DB1" w:rsidP="009E4DB1"/>
    <w:p w:rsidR="009E4DB1" w:rsidRDefault="009E4DB1" w:rsidP="009E4DB1"/>
    <w:p w:rsidR="009E4DB1" w:rsidRDefault="009E4DB1" w:rsidP="009E4DB1"/>
    <w:p w:rsidR="000F3368" w:rsidRPr="009E4DB1" w:rsidRDefault="000F3368" w:rsidP="002C418E">
      <w:pPr>
        <w:pStyle w:val="Titre3"/>
        <w:shd w:val="clear" w:color="auto" w:fill="D9D9D9"/>
        <w:spacing w:before="120" w:beforeAutospacing="0"/>
        <w:rPr>
          <w:rFonts w:asciiTheme="minorHAnsi" w:hAnsiTheme="minorHAnsi"/>
          <w:sz w:val="28"/>
          <w:szCs w:val="28"/>
        </w:rPr>
      </w:pPr>
      <w:r w:rsidRPr="009E4DB1">
        <w:rPr>
          <w:rFonts w:asciiTheme="minorHAnsi" w:hAnsiTheme="minorHAnsi"/>
          <w:sz w:val="28"/>
          <w:szCs w:val="28"/>
        </w:rPr>
        <w:lastRenderedPageBreak/>
        <w:t xml:space="preserve">III. Le potentiel d'électrode ou potentiel de </w:t>
      </w:r>
      <w:hyperlink r:id="rId33" w:tooltip="Glossaire des définitions importantes: Nernst" w:history="1">
        <w:r w:rsidRPr="009E4DB1">
          <w:rPr>
            <w:rStyle w:val="Lienhypertexte"/>
            <w:rFonts w:asciiTheme="minorHAnsi" w:hAnsiTheme="minorHAnsi"/>
            <w:color w:val="auto"/>
            <w:sz w:val="28"/>
            <w:szCs w:val="28"/>
            <w:u w:val="none"/>
          </w:rPr>
          <w:t>Nernst</w:t>
        </w:r>
      </w:hyperlink>
    </w:p>
    <w:p w:rsidR="000F3368" w:rsidRPr="009E4DB1" w:rsidRDefault="000F3368" w:rsidP="003D278A">
      <w:pPr>
        <w:jc w:val="both"/>
        <w:rPr>
          <w:sz w:val="20"/>
          <w:szCs w:val="20"/>
        </w:rPr>
      </w:pPr>
      <w:r w:rsidRPr="009E4DB1">
        <w:rPr>
          <w:sz w:val="20"/>
          <w:szCs w:val="20"/>
        </w:rPr>
        <w:t xml:space="preserve">Soit le </w:t>
      </w:r>
      <w:hyperlink r:id="rId34" w:tooltip="Glossaire des définitions importantes: Couple rédox" w:history="1">
        <w:r w:rsidRPr="009E4DB1">
          <w:rPr>
            <w:rStyle w:val="Lienhypertexte"/>
            <w:b/>
            <w:color w:val="1F497D" w:themeColor="text2"/>
            <w:sz w:val="20"/>
            <w:szCs w:val="20"/>
            <w:u w:val="none"/>
          </w:rPr>
          <w:t xml:space="preserve">couple </w:t>
        </w:r>
        <w:proofErr w:type="spellStart"/>
        <w:r w:rsidRPr="009E4DB1">
          <w:rPr>
            <w:rStyle w:val="Lienhypertexte"/>
            <w:b/>
            <w:color w:val="1F497D" w:themeColor="text2"/>
            <w:sz w:val="20"/>
            <w:szCs w:val="20"/>
            <w:u w:val="none"/>
          </w:rPr>
          <w:t>rédox</w:t>
        </w:r>
        <w:proofErr w:type="spellEnd"/>
      </w:hyperlink>
      <w:r w:rsidRPr="009E4DB1">
        <w:rPr>
          <w:sz w:val="20"/>
          <w:szCs w:val="20"/>
        </w:rPr>
        <w:t xml:space="preserve"> Ox</w:t>
      </w:r>
      <w:r w:rsidRPr="009E4DB1">
        <w:rPr>
          <w:sz w:val="20"/>
          <w:szCs w:val="20"/>
          <w:vertAlign w:val="subscript"/>
        </w:rPr>
        <w:t>1</w:t>
      </w:r>
      <w:r w:rsidRPr="009E4DB1">
        <w:rPr>
          <w:sz w:val="20"/>
          <w:szCs w:val="20"/>
        </w:rPr>
        <w:t>/Red</w:t>
      </w:r>
      <w:r w:rsidRPr="009E4DB1">
        <w:rPr>
          <w:sz w:val="20"/>
          <w:szCs w:val="20"/>
          <w:vertAlign w:val="subscript"/>
        </w:rPr>
        <w:t>1</w:t>
      </w:r>
      <w:r w:rsidRPr="009E4DB1">
        <w:rPr>
          <w:sz w:val="20"/>
          <w:szCs w:val="20"/>
        </w:rPr>
        <w:t xml:space="preserve"> :  </w:t>
      </w:r>
      <w:proofErr w:type="spellStart"/>
      <w:r w:rsidRPr="009E4DB1">
        <w:rPr>
          <w:sz w:val="20"/>
          <w:szCs w:val="20"/>
        </w:rPr>
        <w:t>a</w:t>
      </w:r>
      <w:proofErr w:type="spellEnd"/>
      <w:r w:rsidRPr="009E4DB1">
        <w:rPr>
          <w:sz w:val="20"/>
          <w:szCs w:val="20"/>
        </w:rPr>
        <w:t xml:space="preserve"> </w:t>
      </w:r>
      <w:r w:rsidRPr="009E4DB1">
        <w:rPr>
          <w:rStyle w:val="lev"/>
          <w:sz w:val="20"/>
          <w:szCs w:val="20"/>
        </w:rPr>
        <w:t>Ox</w:t>
      </w:r>
      <w:r w:rsidRPr="009E4DB1">
        <w:rPr>
          <w:rStyle w:val="lev"/>
          <w:sz w:val="20"/>
          <w:szCs w:val="20"/>
          <w:vertAlign w:val="subscript"/>
        </w:rPr>
        <w:t>1</w:t>
      </w:r>
      <w:r w:rsidRPr="009E4DB1">
        <w:rPr>
          <w:rStyle w:val="lev"/>
          <w:sz w:val="20"/>
          <w:szCs w:val="20"/>
        </w:rPr>
        <w:t xml:space="preserve"> +</w:t>
      </w:r>
      <w:r w:rsidRPr="009E4DB1">
        <w:rPr>
          <w:sz w:val="20"/>
          <w:szCs w:val="20"/>
        </w:rPr>
        <w:t xml:space="preserve"> n </w:t>
      </w:r>
      <w:r w:rsidRPr="009E4DB1">
        <w:rPr>
          <w:rStyle w:val="lev"/>
          <w:sz w:val="20"/>
          <w:szCs w:val="20"/>
        </w:rPr>
        <w:t>e</w:t>
      </w:r>
      <w:r w:rsidRPr="009E4DB1">
        <w:rPr>
          <w:rStyle w:val="lev"/>
          <w:sz w:val="20"/>
          <w:szCs w:val="20"/>
          <w:vertAlign w:val="superscript"/>
        </w:rPr>
        <w:t>-</w:t>
      </w:r>
      <w:r w:rsidRPr="009E4DB1">
        <w:rPr>
          <w:sz w:val="20"/>
          <w:szCs w:val="20"/>
        </w:rPr>
        <w:t xml:space="preserve"> </w:t>
      </w:r>
      <w:r w:rsidRPr="009E4DB1">
        <w:rPr>
          <w:rFonts w:ascii="Cambria Math" w:hAnsi="Cambria Math" w:cs="Cambria Math"/>
          <w:sz w:val="20"/>
          <w:szCs w:val="20"/>
        </w:rPr>
        <w:t>⇌</w:t>
      </w:r>
      <w:r w:rsidRPr="009E4DB1">
        <w:rPr>
          <w:sz w:val="20"/>
          <w:szCs w:val="20"/>
        </w:rPr>
        <w:t xml:space="preserve"> b </w:t>
      </w:r>
      <w:r w:rsidRPr="009E4DB1">
        <w:rPr>
          <w:rStyle w:val="lev"/>
          <w:sz w:val="20"/>
          <w:szCs w:val="20"/>
        </w:rPr>
        <w:t>Red</w:t>
      </w:r>
      <w:r w:rsidRPr="009E4DB1">
        <w:rPr>
          <w:rStyle w:val="lev"/>
          <w:sz w:val="20"/>
          <w:szCs w:val="20"/>
          <w:vertAlign w:val="subscript"/>
        </w:rPr>
        <w:t xml:space="preserve">1 </w:t>
      </w:r>
    </w:p>
    <w:p w:rsidR="00DC76CB" w:rsidRPr="009E4DB1" w:rsidRDefault="000F3368" w:rsidP="003D278A">
      <w:pPr>
        <w:jc w:val="both"/>
        <w:rPr>
          <w:sz w:val="20"/>
          <w:szCs w:val="20"/>
        </w:rPr>
      </w:pPr>
      <w:r w:rsidRPr="009E4DB1">
        <w:rPr>
          <w:sz w:val="20"/>
          <w:szCs w:val="20"/>
        </w:rPr>
        <w:t xml:space="preserve">Le potentiel d'électrode ou potentiel de </w:t>
      </w:r>
      <w:hyperlink r:id="rId35" w:tooltip="Glossaire des définitions importantes: Nernst" w:history="1">
        <w:r w:rsidRPr="009E4DB1">
          <w:rPr>
            <w:rStyle w:val="Lienhypertexte"/>
            <w:b/>
            <w:color w:val="1F497D" w:themeColor="text2"/>
            <w:sz w:val="20"/>
            <w:szCs w:val="20"/>
            <w:u w:val="none"/>
          </w:rPr>
          <w:t>Nernst</w:t>
        </w:r>
      </w:hyperlink>
      <w:r w:rsidRPr="009E4DB1">
        <w:rPr>
          <w:sz w:val="20"/>
          <w:szCs w:val="20"/>
        </w:rPr>
        <w:t xml:space="preserve"> est le potentiel pris par une électrode plongeant dans une solution contenant l</w:t>
      </w:r>
      <w:r w:rsidRPr="009E4DB1">
        <w:rPr>
          <w:b/>
          <w:color w:val="1F497D" w:themeColor="text2"/>
          <w:sz w:val="20"/>
          <w:szCs w:val="20"/>
        </w:rPr>
        <w:t>'</w:t>
      </w:r>
      <w:hyperlink r:id="rId36" w:tooltip="Glossaire des définitions importantes: Oxydant" w:history="1">
        <w:r w:rsidRPr="009E4DB1">
          <w:rPr>
            <w:rStyle w:val="Lienhypertexte"/>
            <w:b/>
            <w:color w:val="1F497D" w:themeColor="text2"/>
            <w:sz w:val="20"/>
            <w:szCs w:val="20"/>
            <w:u w:val="none"/>
          </w:rPr>
          <w:t>oxydant</w:t>
        </w:r>
      </w:hyperlink>
      <w:r w:rsidRPr="009E4DB1">
        <w:rPr>
          <w:sz w:val="20"/>
          <w:szCs w:val="20"/>
        </w:rPr>
        <w:t xml:space="preserve"> (Ox</w:t>
      </w:r>
      <w:r w:rsidRPr="009E4DB1">
        <w:rPr>
          <w:sz w:val="20"/>
          <w:szCs w:val="20"/>
          <w:vertAlign w:val="subscript"/>
        </w:rPr>
        <w:t>1</w:t>
      </w:r>
      <w:r w:rsidRPr="009E4DB1">
        <w:rPr>
          <w:sz w:val="20"/>
          <w:szCs w:val="20"/>
        </w:rPr>
        <w:t xml:space="preserve">) et le </w:t>
      </w:r>
      <w:hyperlink r:id="rId37" w:tooltip="Glossaire des définitions importantes: Réducteur" w:history="1">
        <w:r w:rsidRPr="009E4DB1">
          <w:rPr>
            <w:rStyle w:val="Lienhypertexte"/>
            <w:b/>
            <w:color w:val="1F497D" w:themeColor="text2"/>
            <w:sz w:val="20"/>
            <w:szCs w:val="20"/>
            <w:u w:val="none"/>
          </w:rPr>
          <w:t>réducteur</w:t>
        </w:r>
      </w:hyperlink>
      <w:r w:rsidRPr="009E4DB1">
        <w:rPr>
          <w:sz w:val="20"/>
          <w:szCs w:val="20"/>
        </w:rPr>
        <w:t xml:space="preserve"> (Red</w:t>
      </w:r>
      <w:r w:rsidRPr="009E4DB1">
        <w:rPr>
          <w:sz w:val="20"/>
          <w:szCs w:val="20"/>
          <w:vertAlign w:val="subscript"/>
        </w:rPr>
        <w:t>1</w:t>
      </w:r>
      <w:r w:rsidRPr="009E4DB1">
        <w:rPr>
          <w:sz w:val="20"/>
          <w:szCs w:val="20"/>
        </w:rPr>
        <w:t>) dans des conditions quelconques.</w:t>
      </w:r>
    </w:p>
    <w:p w:rsidR="000F3368" w:rsidRPr="009E4DB1" w:rsidRDefault="000F3368" w:rsidP="003D278A">
      <w:pPr>
        <w:jc w:val="both"/>
        <w:rPr>
          <w:sz w:val="20"/>
          <w:szCs w:val="20"/>
        </w:rPr>
      </w:pPr>
      <w:r w:rsidRPr="009E4DB1">
        <w:rPr>
          <w:sz w:val="20"/>
          <w:szCs w:val="20"/>
        </w:rPr>
        <w:t>Le potentiel est calculé par la formule suivante :</w:t>
      </w:r>
    </w:p>
    <w:p w:rsidR="002C418E" w:rsidRPr="009E4DB1" w:rsidRDefault="002C418E" w:rsidP="002C418E">
      <w:pPr>
        <w:spacing w:after="0" w:line="240" w:lineRule="auto"/>
        <w:rPr>
          <w:sz w:val="20"/>
          <w:szCs w:val="20"/>
        </w:rPr>
      </w:pPr>
      <w:r w:rsidRPr="009E4DB1">
        <w:rPr>
          <w:position w:val="-36"/>
          <w:sz w:val="20"/>
          <w:szCs w:val="20"/>
        </w:rPr>
        <w:object w:dxaOrig="2659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5pt;height:41.75pt" o:ole="">
            <v:imagedata r:id="rId38" o:title=""/>
          </v:shape>
          <o:OLEObject Type="Embed" ProgID="Equation.DSMT4" ShapeID="_x0000_i1025" DrawAspect="Content" ObjectID="_1652535362" r:id="rId39"/>
        </w:object>
      </w:r>
      <w:r w:rsidR="000F3368" w:rsidRPr="009E4DB1">
        <w:rPr>
          <w:rFonts w:eastAsia="Times New Roman" w:cs="Times New Roman"/>
          <w:sz w:val="20"/>
          <w:szCs w:val="20"/>
          <w:lang w:eastAsia="fr-FR"/>
        </w:rPr>
        <w:t xml:space="preserve">qui équivaut à 25°C à </w:t>
      </w:r>
      <w:r w:rsidRPr="009E4DB1">
        <w:rPr>
          <w:rFonts w:eastAsia="Times New Roman" w:cs="Times New Roman"/>
          <w:sz w:val="20"/>
          <w:szCs w:val="20"/>
          <w:lang w:eastAsia="fr-FR"/>
        </w:rPr>
        <w:t xml:space="preserve">   </w:t>
      </w:r>
      <w:r w:rsidR="003D278A" w:rsidRPr="009E4DB1">
        <w:rPr>
          <w:position w:val="-36"/>
          <w:sz w:val="20"/>
          <w:szCs w:val="20"/>
        </w:rPr>
        <w:object w:dxaOrig="2980" w:dyaOrig="820">
          <v:shape id="_x0000_i1026" type="#_x0000_t75" style="width:149.75pt;height:41.75pt" o:ole="">
            <v:imagedata r:id="rId40" o:title=""/>
          </v:shape>
          <o:OLEObject Type="Embed" ProgID="Equation.DSMT4" ShapeID="_x0000_i1026" DrawAspect="Content" ObjectID="_1652535363" r:id="rId41"/>
        </w:object>
      </w:r>
      <w:r w:rsidRPr="009E4DB1">
        <w:rPr>
          <w:sz w:val="20"/>
          <w:szCs w:val="20"/>
        </w:rPr>
        <w:t xml:space="preserve"> </w:t>
      </w:r>
    </w:p>
    <w:p w:rsidR="000F3368" w:rsidRPr="009E4DB1" w:rsidRDefault="00595693" w:rsidP="002C418E">
      <w:pPr>
        <w:spacing w:after="0" w:line="240" w:lineRule="auto"/>
        <w:rPr>
          <w:b/>
          <w:sz w:val="20"/>
          <w:szCs w:val="20"/>
        </w:rPr>
      </w:pPr>
      <w:proofErr w:type="gramStart"/>
      <w:r w:rsidRPr="009E4DB1">
        <w:rPr>
          <w:sz w:val="20"/>
          <w:szCs w:val="20"/>
        </w:rPr>
        <w:t>avec</w:t>
      </w:r>
      <w:proofErr w:type="gramEnd"/>
      <w:r w:rsidRPr="009E4DB1">
        <w:rPr>
          <w:sz w:val="20"/>
          <w:szCs w:val="20"/>
        </w:rPr>
        <w:t xml:space="preserve"> </w:t>
      </w:r>
      <w:r w:rsidRPr="009E4DB1">
        <w:rPr>
          <w:b/>
          <w:sz w:val="20"/>
          <w:szCs w:val="20"/>
        </w:rPr>
        <w:t>E° potentiel standard du couple</w:t>
      </w:r>
    </w:p>
    <w:p w:rsidR="002C418E" w:rsidRPr="002C418E" w:rsidRDefault="002C418E" w:rsidP="002C418E">
      <w:pPr>
        <w:spacing w:after="0" w:line="240" w:lineRule="auto"/>
        <w:rPr>
          <w:b/>
          <w:bCs/>
        </w:rPr>
      </w:pPr>
    </w:p>
    <w:p w:rsidR="00595693" w:rsidRPr="009E4DB1" w:rsidRDefault="00595693" w:rsidP="002C418E">
      <w:pPr>
        <w:pStyle w:val="NormalWeb"/>
        <w:shd w:val="clear" w:color="auto" w:fill="6495ED"/>
        <w:spacing w:before="0" w:beforeAutospacing="0" w:after="0" w:afterAutospacing="0"/>
        <w:ind w:left="300" w:right="300"/>
        <w:jc w:val="both"/>
        <w:rPr>
          <w:rFonts w:asciiTheme="minorHAnsi" w:hAnsiTheme="minorHAnsi"/>
          <w:color w:val="FFFFFF"/>
          <w:sz w:val="20"/>
          <w:szCs w:val="20"/>
        </w:rPr>
      </w:pPr>
      <w:r w:rsidRPr="009E4DB1">
        <w:rPr>
          <w:rFonts w:asciiTheme="minorHAnsi" w:hAnsiTheme="minorHAnsi"/>
          <w:b/>
          <w:bCs/>
          <w:color w:val="FFFFFF"/>
          <w:sz w:val="20"/>
          <w:szCs w:val="20"/>
        </w:rPr>
        <w:t>Le potentiel standard est le potentiel pris par l'électrode dans les conditions standard c'est-à-dire lorsque [Ox</w:t>
      </w:r>
      <w:proofErr w:type="gramStart"/>
      <w:r w:rsidRPr="009E4DB1">
        <w:rPr>
          <w:rFonts w:asciiTheme="minorHAnsi" w:hAnsiTheme="minorHAnsi"/>
          <w:b/>
          <w:bCs/>
          <w:color w:val="FFFFFF"/>
          <w:sz w:val="20"/>
          <w:szCs w:val="20"/>
          <w:vertAlign w:val="subscript"/>
        </w:rPr>
        <w:t>1</w:t>
      </w:r>
      <w:r w:rsidRPr="009E4DB1">
        <w:rPr>
          <w:rFonts w:asciiTheme="minorHAnsi" w:hAnsiTheme="minorHAnsi"/>
          <w:b/>
          <w:bCs/>
          <w:color w:val="FFFFFF"/>
          <w:sz w:val="20"/>
          <w:szCs w:val="20"/>
        </w:rPr>
        <w:t>]=</w:t>
      </w:r>
      <w:proofErr w:type="gramEnd"/>
      <w:r w:rsidRPr="009E4DB1">
        <w:rPr>
          <w:rFonts w:asciiTheme="minorHAnsi" w:hAnsiTheme="minorHAnsi"/>
          <w:b/>
          <w:bCs/>
          <w:color w:val="FFFFFF"/>
          <w:sz w:val="20"/>
          <w:szCs w:val="20"/>
        </w:rPr>
        <w:t>[Red</w:t>
      </w:r>
      <w:r w:rsidRPr="009E4DB1">
        <w:rPr>
          <w:rFonts w:asciiTheme="minorHAnsi" w:hAnsiTheme="minorHAnsi"/>
          <w:b/>
          <w:bCs/>
          <w:color w:val="FFFFFF"/>
          <w:sz w:val="20"/>
          <w:szCs w:val="20"/>
          <w:vertAlign w:val="subscript"/>
        </w:rPr>
        <w:t>1</w:t>
      </w:r>
      <w:r w:rsidRPr="009E4DB1">
        <w:rPr>
          <w:rFonts w:asciiTheme="minorHAnsi" w:hAnsiTheme="minorHAnsi"/>
          <w:b/>
          <w:bCs/>
          <w:color w:val="FFFFFF"/>
          <w:sz w:val="20"/>
          <w:szCs w:val="20"/>
        </w:rPr>
        <w:t>]=1 mol/L, avec pH = 0, P = 1 bar et le plus souvent T = 298 K.</w:t>
      </w:r>
    </w:p>
    <w:p w:rsidR="000F3368" w:rsidRPr="009E4DB1" w:rsidRDefault="002C418E" w:rsidP="00DC46EE">
      <w:pPr>
        <w:pStyle w:val="Titre3"/>
        <w:shd w:val="clear" w:color="auto" w:fill="D9D9D9"/>
        <w:rPr>
          <w:rFonts w:asciiTheme="minorHAnsi" w:hAnsiTheme="minorHAnsi"/>
          <w:sz w:val="28"/>
          <w:szCs w:val="28"/>
        </w:rPr>
      </w:pPr>
      <w:r w:rsidRPr="009E4DB1">
        <w:rPr>
          <w:rFonts w:asciiTheme="minorHAnsi" w:hAnsiTheme="minorHAnsi"/>
          <w:sz w:val="28"/>
          <w:szCs w:val="28"/>
        </w:rPr>
        <w:t>IV. Équilibrer</w:t>
      </w:r>
      <w:r w:rsidR="00595693" w:rsidRPr="009E4DB1">
        <w:rPr>
          <w:rFonts w:asciiTheme="minorHAnsi" w:hAnsiTheme="minorHAnsi"/>
          <w:sz w:val="28"/>
          <w:szCs w:val="28"/>
        </w:rPr>
        <w:t xml:space="preserve"> la </w:t>
      </w:r>
      <w:r w:rsidR="00374D4C">
        <w:rPr>
          <w:rFonts w:asciiTheme="minorHAnsi" w:hAnsiTheme="minorHAnsi"/>
          <w:sz w:val="28"/>
          <w:szCs w:val="28"/>
        </w:rPr>
        <w:t>demi-équation pour un couple rédox</w:t>
      </w:r>
      <w:bookmarkStart w:id="0" w:name="_GoBack"/>
      <w:bookmarkEnd w:id="0"/>
    </w:p>
    <w:tbl>
      <w:tblPr>
        <w:tblStyle w:val="Grilledutableau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25"/>
        <w:gridCol w:w="4527"/>
      </w:tblGrid>
      <w:tr w:rsidR="005A1638" w:rsidRPr="002C418E" w:rsidTr="0072436D">
        <w:tc>
          <w:tcPr>
            <w:tcW w:w="4606" w:type="dxa"/>
          </w:tcPr>
          <w:p w:rsidR="0072436D" w:rsidRPr="0072436D" w:rsidRDefault="005A1638" w:rsidP="0072436D">
            <w:pPr>
              <w:shd w:val="clear" w:color="auto" w:fill="FFFFFF"/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b/>
                <w:bCs/>
                <w:lang w:eastAsia="fr-FR"/>
              </w:rPr>
            </w:pPr>
            <w:r w:rsidRPr="0072436D">
              <w:rPr>
                <w:rFonts w:eastAsia="Times New Roman" w:cs="Times New Roman"/>
                <w:b/>
                <w:bCs/>
                <w:lang w:eastAsia="fr-FR"/>
              </w:rPr>
              <w:t>Méthodologie 1</w:t>
            </w:r>
          </w:p>
          <w:p w:rsidR="005A1638" w:rsidRPr="002C418E" w:rsidRDefault="005A1638" w:rsidP="009E4DB1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outlineLvl w:val="3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Équilibrer les atomes autres que H et O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284"/>
              <w:outlineLvl w:val="3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E300E7" w:rsidRPr="002C418E" w:rsidRDefault="005A1638" w:rsidP="009E4DB1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 xml:space="preserve">Équilibrer les atomes d’oxygène (O) avec </w:t>
            </w:r>
          </w:p>
          <w:p w:rsidR="005A1638" w:rsidRPr="002C418E" w:rsidRDefault="005A1638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284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des molécules d’eau (H</w:t>
            </w:r>
            <w:r w:rsidRPr="002C418E">
              <w:rPr>
                <w:rFonts w:eastAsia="Times New Roman" w:cs="Times New Roman"/>
                <w:color w:val="000000" w:themeColor="text1"/>
                <w:vertAlign w:val="subscript"/>
                <w:lang w:eastAsia="fr-FR"/>
              </w:rPr>
              <w:t>2</w:t>
            </w: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O)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284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5A1638" w:rsidRPr="002C418E" w:rsidRDefault="005A1638" w:rsidP="009E4DB1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Équilibrer les atomes d’hydrogène (H) avec des proton</w:t>
            </w:r>
            <w:r w:rsidR="001A1D1F">
              <w:rPr>
                <w:rFonts w:eastAsia="Times New Roman" w:cs="Times New Roman"/>
                <w:color w:val="000000" w:themeColor="text1"/>
                <w:lang w:eastAsia="fr-FR"/>
              </w:rPr>
              <w:t>s</w:t>
            </w: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 xml:space="preserve"> (H</w:t>
            </w:r>
            <w:r w:rsidRPr="002C418E">
              <w:rPr>
                <w:rFonts w:eastAsia="Times New Roman" w:cs="Times New Roman"/>
                <w:color w:val="000000" w:themeColor="text1"/>
                <w:vertAlign w:val="superscript"/>
                <w:lang w:eastAsia="fr-FR"/>
              </w:rPr>
              <w:t>+</w:t>
            </w: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 xml:space="preserve">) 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284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5A1638" w:rsidRPr="002C418E" w:rsidRDefault="005A1638" w:rsidP="009E4DB1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Équilibrer les charges avec des électrons (e</w:t>
            </w:r>
            <w:r w:rsidRPr="002C418E">
              <w:rPr>
                <w:rFonts w:eastAsia="Times New Roman" w:cs="Times New Roman"/>
                <w:color w:val="000000" w:themeColor="text1"/>
                <w:vertAlign w:val="superscript"/>
                <w:lang w:eastAsia="fr-FR"/>
              </w:rPr>
              <w:t>-</w:t>
            </w: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)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284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5A1638" w:rsidRPr="002C418E" w:rsidRDefault="005A1638" w:rsidP="009E4DB1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 xml:space="preserve">Calculer la variation du </w:t>
            </w:r>
            <w:proofErr w:type="spellStart"/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n.o</w:t>
            </w:r>
            <w:proofErr w:type="spellEnd"/>
            <w:r w:rsidRPr="002C418E">
              <w:rPr>
                <w:rFonts w:eastAsia="Times New Roman" w:cs="Times New Roman"/>
                <w:color w:val="000000" w:themeColor="text1"/>
                <w:lang w:eastAsia="fr-FR"/>
              </w:rPr>
              <w:t>. pour l’atome concerné et vérifier qu’elle est égale au nombre d’électrons</w:t>
            </w:r>
          </w:p>
          <w:p w:rsidR="005A1638" w:rsidRPr="002C418E" w:rsidRDefault="005A1638" w:rsidP="005A1638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4606" w:type="dxa"/>
          </w:tcPr>
          <w:p w:rsidR="00E300E7" w:rsidRPr="0072436D" w:rsidRDefault="00E300E7" w:rsidP="00E300E7">
            <w:pPr>
              <w:shd w:val="clear" w:color="auto" w:fill="FFFFFF"/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b/>
                <w:bCs/>
                <w:lang w:eastAsia="fr-FR"/>
              </w:rPr>
            </w:pPr>
            <w:r w:rsidRPr="0072436D">
              <w:rPr>
                <w:rFonts w:eastAsia="Times New Roman" w:cs="Times New Roman"/>
                <w:b/>
                <w:bCs/>
                <w:lang w:eastAsia="fr-FR"/>
              </w:rPr>
              <w:t>Méthodologie 2</w:t>
            </w:r>
          </w:p>
          <w:p w:rsidR="00E300E7" w:rsidRPr="009E4DB1" w:rsidRDefault="00E300E7" w:rsidP="009E4DB1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 xml:space="preserve">Calculer la variation du </w:t>
            </w:r>
            <w:proofErr w:type="spellStart"/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n.o</w:t>
            </w:r>
            <w:proofErr w:type="spellEnd"/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. pour l’atome concerné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E300E7" w:rsidRPr="009E4DB1" w:rsidRDefault="00E300E7" w:rsidP="009E4DB1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Équilibrer suivant cet atome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E300E7" w:rsidRPr="009E4DB1" w:rsidRDefault="00E300E7" w:rsidP="009E4DB1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 xml:space="preserve">Ajouter le nombre d’électrons nécessaire du côté du </w:t>
            </w:r>
            <w:proofErr w:type="spellStart"/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n.o</w:t>
            </w:r>
            <w:proofErr w:type="spellEnd"/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. le plus élevé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9E4DB1" w:rsidRPr="009E4DB1" w:rsidRDefault="00E300E7" w:rsidP="009E4DB1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Équilibrer les charges avec des protons</w:t>
            </w:r>
            <w:r w:rsidR="009E4DB1">
              <w:rPr>
                <w:rFonts w:eastAsia="Times New Roman" w:cs="Times New Roman"/>
                <w:color w:val="000000" w:themeColor="text1"/>
                <w:lang w:eastAsia="fr-FR"/>
              </w:rPr>
              <w:br/>
            </w:r>
          </w:p>
          <w:p w:rsidR="00E300E7" w:rsidRPr="009E4DB1" w:rsidRDefault="00E300E7" w:rsidP="009E4DB1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Équilibrer les atomes d’hydrogène avec des molécules d’eau</w:t>
            </w:r>
          </w:p>
          <w:p w:rsidR="00E300E7" w:rsidRPr="002C418E" w:rsidRDefault="00E300E7" w:rsidP="009E4DB1">
            <w:pPr>
              <w:pStyle w:val="Paragraphedeliste"/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</w:p>
          <w:p w:rsidR="005A1638" w:rsidRPr="009E4DB1" w:rsidRDefault="00E300E7" w:rsidP="009E4DB1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328"/>
              <w:rPr>
                <w:rFonts w:eastAsia="Times New Roman" w:cs="Times New Roman"/>
                <w:color w:val="000000" w:themeColor="text1"/>
                <w:lang w:eastAsia="fr-FR"/>
              </w:rPr>
            </w:pPr>
            <w:r w:rsidRPr="009E4DB1">
              <w:rPr>
                <w:rFonts w:eastAsia="Times New Roman" w:cs="Times New Roman"/>
                <w:color w:val="000000" w:themeColor="text1"/>
                <w:lang w:eastAsia="fr-FR"/>
              </w:rPr>
              <w:t>Vérifier que les atomes d’oxygène sont équilibrés</w:t>
            </w:r>
          </w:p>
        </w:tc>
      </w:tr>
    </w:tbl>
    <w:p w:rsidR="005A1638" w:rsidRPr="002C418E" w:rsidRDefault="005A1638" w:rsidP="005A1638">
      <w:pPr>
        <w:spacing w:after="0" w:line="240" w:lineRule="auto"/>
        <w:rPr>
          <w:rFonts w:eastAsia="Times New Roman" w:cs="Times New Roman"/>
          <w:color w:val="000000"/>
          <w:lang w:eastAsia="fr-FR"/>
        </w:rPr>
      </w:pPr>
    </w:p>
    <w:p w:rsidR="002C418E" w:rsidRDefault="002C418E">
      <w:pPr>
        <w:rPr>
          <w:rFonts w:eastAsia="Times New Roman" w:cs="Times New Roman"/>
          <w:b/>
          <w:bCs/>
          <w:sz w:val="27"/>
          <w:szCs w:val="27"/>
          <w:lang w:eastAsia="fr-FR"/>
        </w:rPr>
      </w:pPr>
      <w:r>
        <w:br w:type="page"/>
      </w:r>
    </w:p>
    <w:p w:rsidR="00595693" w:rsidRPr="009E4DB1" w:rsidRDefault="00595693" w:rsidP="002C418E">
      <w:pPr>
        <w:pStyle w:val="Titre3"/>
        <w:shd w:val="clear" w:color="auto" w:fill="D9D9D9"/>
        <w:rPr>
          <w:rFonts w:asciiTheme="minorHAnsi" w:hAnsiTheme="minorHAnsi"/>
          <w:sz w:val="28"/>
          <w:szCs w:val="28"/>
        </w:rPr>
      </w:pPr>
      <w:r w:rsidRPr="009E4DB1">
        <w:rPr>
          <w:rFonts w:asciiTheme="minorHAnsi" w:hAnsiTheme="minorHAnsi"/>
          <w:sz w:val="28"/>
          <w:szCs w:val="28"/>
        </w:rPr>
        <w:lastRenderedPageBreak/>
        <w:t>V. Constante d'équilibre d'une réaction d'</w:t>
      </w:r>
      <w:hyperlink r:id="rId42" w:tooltip="Glossaire des définitions importantes: Oxydoréduction" w:history="1">
        <w:r w:rsidRPr="009E4DB1">
          <w:rPr>
            <w:rStyle w:val="Lienhypertexte"/>
            <w:rFonts w:asciiTheme="minorHAnsi" w:hAnsiTheme="minorHAnsi"/>
            <w:color w:val="auto"/>
            <w:sz w:val="28"/>
            <w:szCs w:val="28"/>
            <w:u w:val="none"/>
          </w:rPr>
          <w:t>oxydoréduction</w:t>
        </w:r>
      </w:hyperlink>
    </w:p>
    <w:p w:rsidR="005A1638" w:rsidRPr="002C418E" w:rsidRDefault="002C418E" w:rsidP="002C418E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2C418E">
        <w:rPr>
          <w:rFonts w:eastAsia="Times New Roman" w:cs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D16E4F6" wp14:editId="425A68A1">
            <wp:simplePos x="0" y="0"/>
            <wp:positionH relativeFrom="column">
              <wp:posOffset>3810</wp:posOffset>
            </wp:positionH>
            <wp:positionV relativeFrom="paragraph">
              <wp:posOffset>528320</wp:posOffset>
            </wp:positionV>
            <wp:extent cx="4699000" cy="1371600"/>
            <wp:effectExtent l="0" t="0" r="0" b="0"/>
            <wp:wrapTopAndBottom/>
            <wp:docPr id="1" name="Image 1" descr="C:\Users\corbineau-d\Desktop\equationFicheDeCour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rbineau-d\Desktop\equationFicheDeCours3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693" w:rsidRPr="002C418E">
        <w:t xml:space="preserve">Soient les deux couples </w:t>
      </w:r>
      <w:proofErr w:type="spellStart"/>
      <w:r w:rsidR="00595693" w:rsidRPr="002C418E">
        <w:t>rédox</w:t>
      </w:r>
      <w:proofErr w:type="spellEnd"/>
      <w:r w:rsidR="00595693" w:rsidRPr="002C418E">
        <w:t xml:space="preserve"> (Ox</w:t>
      </w:r>
      <w:r w:rsidR="00595693" w:rsidRPr="002C418E">
        <w:rPr>
          <w:vertAlign w:val="subscript"/>
        </w:rPr>
        <w:t>1</w:t>
      </w:r>
      <w:r w:rsidR="00595693" w:rsidRPr="002C418E">
        <w:t>/Red</w:t>
      </w:r>
      <w:r w:rsidR="00595693" w:rsidRPr="002C418E">
        <w:rPr>
          <w:vertAlign w:val="subscript"/>
        </w:rPr>
        <w:t>1</w:t>
      </w:r>
      <w:r w:rsidR="00595693" w:rsidRPr="002C418E">
        <w:t xml:space="preserve"> et Ox</w:t>
      </w:r>
      <w:r w:rsidR="00595693" w:rsidRPr="002C418E">
        <w:rPr>
          <w:vertAlign w:val="subscript"/>
        </w:rPr>
        <w:t>2</w:t>
      </w:r>
      <w:r w:rsidR="00595693" w:rsidRPr="002C418E">
        <w:t>/Red</w:t>
      </w:r>
      <w:r w:rsidR="00595693" w:rsidRPr="002C418E">
        <w:rPr>
          <w:vertAlign w:val="subscript"/>
        </w:rPr>
        <w:t>2</w:t>
      </w:r>
      <w:r w:rsidR="00595693" w:rsidRPr="002C418E">
        <w:t xml:space="preserve">) dont les </w:t>
      </w:r>
      <w:hyperlink r:id="rId44" w:tooltip="Glossaire des définitions importantes: Demi-équation" w:history="1">
        <w:r w:rsidR="00595693" w:rsidRPr="002C418E">
          <w:rPr>
            <w:rStyle w:val="Lienhypertexte"/>
            <w:b/>
            <w:color w:val="1F497D" w:themeColor="text2"/>
            <w:u w:val="none"/>
          </w:rPr>
          <w:t>demi-équation</w:t>
        </w:r>
      </w:hyperlink>
      <w:r w:rsidR="00595693" w:rsidRPr="002C418E">
        <w:rPr>
          <w:b/>
          <w:color w:val="1F497D" w:themeColor="text2"/>
        </w:rPr>
        <w:t>s</w:t>
      </w:r>
      <w:r w:rsidR="00595693" w:rsidRPr="002C418E">
        <w:rPr>
          <w:color w:val="1F497D" w:themeColor="text2"/>
        </w:rPr>
        <w:t xml:space="preserve"> </w:t>
      </w:r>
      <w:r w:rsidR="00595693" w:rsidRPr="002C418E">
        <w:t>et les potentiels d'électrode sont donnés ci-dessous :</w:t>
      </w:r>
    </w:p>
    <w:p w:rsidR="002C418E" w:rsidRDefault="002C418E" w:rsidP="002C418E">
      <w:pPr>
        <w:numPr>
          <w:ilvl w:val="0"/>
          <w:numId w:val="17"/>
        </w:numPr>
        <w:spacing w:beforeAutospacing="1" w:after="0" w:afterAutospacing="1" w:line="240" w:lineRule="auto"/>
      </w:pPr>
      <w:r w:rsidRPr="002C418E">
        <w:t xml:space="preserve">Si </w:t>
      </w:r>
      <w:r w:rsidRPr="002C418E">
        <w:rPr>
          <w:rStyle w:val="lev"/>
        </w:rPr>
        <w:t>E</w:t>
      </w:r>
      <w:r w:rsidRPr="002C418E">
        <w:rPr>
          <w:rStyle w:val="lev"/>
          <w:vertAlign w:val="subscript"/>
        </w:rPr>
        <w:t>1</w:t>
      </w:r>
      <w:r w:rsidRPr="002C418E">
        <w:rPr>
          <w:rStyle w:val="lev"/>
        </w:rPr>
        <w:t xml:space="preserve"> &gt; E</w:t>
      </w:r>
      <w:r w:rsidRPr="002C418E">
        <w:rPr>
          <w:rStyle w:val="lev"/>
          <w:vertAlign w:val="subscript"/>
        </w:rPr>
        <w:t>2</w:t>
      </w:r>
      <w:r w:rsidRPr="002C418E">
        <w:t xml:space="preserve"> alors la réaction entre Ox</w:t>
      </w:r>
      <w:r w:rsidRPr="002C418E">
        <w:rPr>
          <w:vertAlign w:val="subscript"/>
        </w:rPr>
        <w:t>1</w:t>
      </w:r>
      <w:r w:rsidRPr="002C418E">
        <w:t xml:space="preserve"> et Red</w:t>
      </w:r>
      <w:r w:rsidRPr="002C418E">
        <w:rPr>
          <w:vertAlign w:val="subscript"/>
        </w:rPr>
        <w:t>2</w:t>
      </w:r>
      <w:r w:rsidRPr="002C418E">
        <w:t xml:space="preserve"> est </w:t>
      </w:r>
      <w:hyperlink r:id="rId45" w:tooltip="Glossaire des définitions importantes: totale" w:history="1">
        <w:r w:rsidRPr="002C418E">
          <w:rPr>
            <w:rStyle w:val="Lienhypertexte"/>
            <w:b/>
            <w:bCs/>
            <w:color w:val="1F497D" w:themeColor="text2"/>
            <w:u w:val="none"/>
          </w:rPr>
          <w:t>totale</w:t>
        </w:r>
      </w:hyperlink>
      <w:r w:rsidRPr="002C418E">
        <w:t xml:space="preserve"> et l'équation s'écrit </w:t>
      </w:r>
    </w:p>
    <w:p w:rsidR="002C418E" w:rsidRPr="002C418E" w:rsidRDefault="002C418E" w:rsidP="002C418E">
      <w:pPr>
        <w:spacing w:beforeAutospacing="1" w:after="0" w:afterAutospacing="1" w:line="240" w:lineRule="auto"/>
        <w:ind w:left="720" w:firstLine="696"/>
        <w:rPr>
          <w:rStyle w:val="lev"/>
          <w:b w:val="0"/>
          <w:bCs w:val="0"/>
          <w:lang w:val="en-US"/>
        </w:rPr>
      </w:pPr>
      <w:r w:rsidRPr="002C418E">
        <w:rPr>
          <w:shd w:val="clear" w:color="auto" w:fill="D9D9D9"/>
          <w:lang w:val="en-US"/>
        </w:rPr>
        <w:t>q Ox</w:t>
      </w:r>
      <w:r w:rsidRPr="002C418E">
        <w:rPr>
          <w:shd w:val="clear" w:color="auto" w:fill="D9D9D9"/>
          <w:vertAlign w:val="subscript"/>
          <w:lang w:val="en-US"/>
        </w:rPr>
        <w:t>1</w:t>
      </w:r>
      <w:r w:rsidRPr="002C418E">
        <w:rPr>
          <w:shd w:val="clear" w:color="auto" w:fill="D9D9D9"/>
          <w:lang w:val="en-US"/>
        </w:rPr>
        <w:t xml:space="preserve"> + p Red</w:t>
      </w:r>
      <w:r w:rsidRPr="002C418E">
        <w:rPr>
          <w:shd w:val="clear" w:color="auto" w:fill="D9D9D9"/>
          <w:vertAlign w:val="subscript"/>
          <w:lang w:val="en-US"/>
        </w:rPr>
        <w:t>2</w:t>
      </w:r>
      <w:r w:rsidRPr="002C418E">
        <w:rPr>
          <w:shd w:val="clear" w:color="auto" w:fill="D9D9D9"/>
          <w:lang w:val="en-US"/>
        </w:rPr>
        <w:t xml:space="preserve"> → q Red</w:t>
      </w:r>
      <w:r w:rsidRPr="002C418E">
        <w:rPr>
          <w:shd w:val="clear" w:color="auto" w:fill="D9D9D9"/>
          <w:vertAlign w:val="subscript"/>
          <w:lang w:val="en-US"/>
        </w:rPr>
        <w:t>1</w:t>
      </w:r>
      <w:r w:rsidRPr="002C418E">
        <w:rPr>
          <w:shd w:val="clear" w:color="auto" w:fill="D9D9D9"/>
          <w:lang w:val="en-US"/>
        </w:rPr>
        <w:t xml:space="preserve"> + p Ox</w:t>
      </w:r>
      <w:r w:rsidRPr="002C418E">
        <w:rPr>
          <w:shd w:val="clear" w:color="auto" w:fill="D9D9D9"/>
          <w:vertAlign w:val="subscript"/>
          <w:lang w:val="en-US"/>
        </w:rPr>
        <w:t>2</w:t>
      </w:r>
      <w:r w:rsidRPr="002C418E">
        <w:rPr>
          <w:lang w:val="en-US"/>
        </w:rPr>
        <w:t xml:space="preserve"> </w:t>
      </w:r>
    </w:p>
    <w:p w:rsidR="002C418E" w:rsidRDefault="00515ADB" w:rsidP="00DC76C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</w:pPr>
      <w:r w:rsidRPr="002C418E">
        <w:rPr>
          <w:rStyle w:val="lev"/>
        </w:rPr>
        <w:t>Si E</w:t>
      </w:r>
      <w:r w:rsidRPr="002C418E">
        <w:rPr>
          <w:rStyle w:val="lev"/>
          <w:vertAlign w:val="subscript"/>
        </w:rPr>
        <w:t>1</w:t>
      </w:r>
      <w:r w:rsidRPr="002C418E">
        <w:rPr>
          <w:rStyle w:val="lev"/>
        </w:rPr>
        <w:t xml:space="preserve"> = E</w:t>
      </w:r>
      <w:r w:rsidRPr="002C418E">
        <w:rPr>
          <w:rStyle w:val="lev"/>
          <w:vertAlign w:val="subscript"/>
        </w:rPr>
        <w:t>2</w:t>
      </w:r>
      <w:r w:rsidRPr="002C418E">
        <w:rPr>
          <w:rStyle w:val="lev"/>
        </w:rPr>
        <w:t>, l’équilibre</w:t>
      </w:r>
      <w:r w:rsidRPr="002C418E">
        <w:t xml:space="preserve"> est réalisé et l'équation s'écrit </w:t>
      </w:r>
    </w:p>
    <w:p w:rsidR="00515ADB" w:rsidRPr="002C418E" w:rsidRDefault="00515ADB" w:rsidP="002C418E">
      <w:pPr>
        <w:spacing w:before="100" w:beforeAutospacing="1" w:after="100" w:afterAutospacing="1" w:line="240" w:lineRule="auto"/>
        <w:ind w:left="720" w:firstLine="696"/>
        <w:rPr>
          <w:lang w:val="en-US"/>
        </w:rPr>
      </w:pPr>
      <w:r w:rsidRPr="002C418E">
        <w:rPr>
          <w:shd w:val="clear" w:color="auto" w:fill="D9D9D9"/>
          <w:lang w:val="en-US"/>
        </w:rPr>
        <w:t>q Ox</w:t>
      </w:r>
      <w:r w:rsidRPr="002C418E">
        <w:rPr>
          <w:shd w:val="clear" w:color="auto" w:fill="D9D9D9"/>
          <w:vertAlign w:val="subscript"/>
          <w:lang w:val="en-US"/>
        </w:rPr>
        <w:t>1</w:t>
      </w:r>
      <w:r w:rsidRPr="002C418E">
        <w:rPr>
          <w:shd w:val="clear" w:color="auto" w:fill="D9D9D9"/>
          <w:lang w:val="en-US"/>
        </w:rPr>
        <w:t xml:space="preserve"> + p Red</w:t>
      </w:r>
      <w:r w:rsidRPr="002C418E">
        <w:rPr>
          <w:shd w:val="clear" w:color="auto" w:fill="D9D9D9"/>
          <w:vertAlign w:val="subscript"/>
          <w:lang w:val="en-US"/>
        </w:rPr>
        <w:t>2</w:t>
      </w:r>
      <w:r w:rsidRPr="002C418E">
        <w:rPr>
          <w:shd w:val="clear" w:color="auto" w:fill="D9D9D9"/>
          <w:lang w:val="en-US"/>
        </w:rPr>
        <w:t xml:space="preserve"> </w:t>
      </w:r>
      <w:r w:rsidRPr="002C418E">
        <w:rPr>
          <w:rFonts w:ascii="Cambria Math" w:hAnsi="Cambria Math" w:cs="Cambria Math"/>
          <w:shd w:val="clear" w:color="auto" w:fill="D9D9D9"/>
          <w:lang w:val="en-US"/>
        </w:rPr>
        <w:t>⇆</w:t>
      </w:r>
      <w:r w:rsidRPr="002C418E">
        <w:rPr>
          <w:shd w:val="clear" w:color="auto" w:fill="D9D9D9"/>
          <w:lang w:val="en-US"/>
        </w:rPr>
        <w:t xml:space="preserve"> q Red</w:t>
      </w:r>
      <w:r w:rsidRPr="002C418E">
        <w:rPr>
          <w:shd w:val="clear" w:color="auto" w:fill="D9D9D9"/>
          <w:vertAlign w:val="subscript"/>
          <w:lang w:val="en-US"/>
        </w:rPr>
        <w:t>1</w:t>
      </w:r>
      <w:r w:rsidRPr="002C418E">
        <w:rPr>
          <w:shd w:val="clear" w:color="auto" w:fill="D9D9D9"/>
          <w:lang w:val="en-US"/>
        </w:rPr>
        <w:t xml:space="preserve"> + p Ox</w:t>
      </w:r>
      <w:r w:rsidRPr="002C418E">
        <w:rPr>
          <w:shd w:val="clear" w:color="auto" w:fill="D9D9D9"/>
          <w:vertAlign w:val="subscript"/>
          <w:lang w:val="en-US"/>
        </w:rPr>
        <w:t>2</w:t>
      </w:r>
      <w:r w:rsidR="00DC76CB" w:rsidRPr="002C418E">
        <w:rPr>
          <w:lang w:val="en-US"/>
        </w:rPr>
        <w:t xml:space="preserve"> </w:t>
      </w:r>
    </w:p>
    <w:p w:rsidR="002C418E" w:rsidRDefault="00515ADB" w:rsidP="00E300E7">
      <w:pPr>
        <w:spacing w:before="100" w:beforeAutospacing="1" w:after="100" w:afterAutospacing="1" w:line="240" w:lineRule="auto"/>
      </w:pPr>
      <w:r w:rsidRPr="002C418E">
        <w:t xml:space="preserve">La </w:t>
      </w:r>
      <w:hyperlink r:id="rId46" w:tooltip="Glossaire des définitions importantes: Constante d’équilibre" w:history="1">
        <w:r w:rsidRPr="002C418E">
          <w:rPr>
            <w:rStyle w:val="Lienhypertexte"/>
            <w:b/>
            <w:color w:val="1F497D" w:themeColor="text2"/>
            <w:u w:val="none"/>
          </w:rPr>
          <w:t>constante d’équilibre</w:t>
        </w:r>
      </w:hyperlink>
      <w:r w:rsidRPr="002C418E">
        <w:t xml:space="preserve"> K est défini</w:t>
      </w:r>
      <w:r w:rsidR="002C418E">
        <w:t>e</w:t>
      </w:r>
      <w:r w:rsidRPr="002C418E">
        <w:t xml:space="preserve"> par </w:t>
      </w:r>
    </w:p>
    <w:p w:rsidR="002C418E" w:rsidRDefault="002C418E" w:rsidP="002C418E">
      <w:pPr>
        <w:spacing w:before="100" w:beforeAutospacing="1" w:after="100" w:afterAutospacing="1" w:line="240" w:lineRule="auto"/>
        <w:ind w:firstLine="708"/>
      </w:pPr>
      <w:r w:rsidRPr="00D52CD8">
        <w:rPr>
          <w:position w:val="-44"/>
        </w:rPr>
        <w:object w:dxaOrig="1939" w:dyaOrig="999">
          <v:shape id="_x0000_i1027" type="#_x0000_t75" style="width:97.05pt;height:50.6pt" o:ole="" filled="t" fillcolor="#d8d8d8 [2732]">
            <v:imagedata r:id="rId47" o:title=""/>
          </v:shape>
          <o:OLEObject Type="Embed" ProgID="Equation.DSMT4" ShapeID="_x0000_i1027" DrawAspect="Content" ObjectID="_1652535364" r:id="rId48"/>
        </w:object>
      </w:r>
      <w:r>
        <w:t xml:space="preserve">                  </w:t>
      </w:r>
      <w:r w:rsidR="00515ADB" w:rsidRPr="002C418E">
        <w:t>avec</w:t>
      </w:r>
      <w:r w:rsidR="005F5652">
        <w:t xml:space="preserve"> </w:t>
      </w:r>
      <w:r w:rsidRPr="00D52CD8">
        <w:rPr>
          <w:position w:val="-18"/>
        </w:rPr>
        <w:object w:dxaOrig="540" w:dyaOrig="480">
          <v:shape id="_x0000_i1028" type="#_x0000_t75" style="width:27.15pt;height:24pt;mso-position-vertical:absolute" o:ole="" filled="t" fillcolor="#d8d8d8 [2732]">
            <v:imagedata r:id="rId49" o:title=""/>
          </v:shape>
          <o:OLEObject Type="Embed" ProgID="Equation.DSMT4" ShapeID="_x0000_i1028" DrawAspect="Content" ObjectID="_1652535365" r:id="rId50"/>
        </w:object>
      </w:r>
      <w:r>
        <w:t xml:space="preserve">  </w:t>
      </w:r>
      <w:r w:rsidR="00515ADB" w:rsidRPr="002C418E">
        <w:t xml:space="preserve">concentration des espèces à l'équilibre </w:t>
      </w:r>
    </w:p>
    <w:p w:rsidR="00E300E7" w:rsidRPr="002C418E" w:rsidRDefault="00515ADB" w:rsidP="00E300E7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C418E">
        <w:t xml:space="preserve">et </w:t>
      </w:r>
      <w:r w:rsidR="005F5652">
        <w:tab/>
      </w:r>
      <w:r w:rsidR="002C418E" w:rsidRPr="00D52CD8">
        <w:rPr>
          <w:position w:val="-26"/>
        </w:rPr>
        <w:object w:dxaOrig="1960" w:dyaOrig="660">
          <v:shape id="_x0000_i1029" type="#_x0000_t75" style="width:98.6pt;height:33.4pt" o:ole="">
            <v:imagedata r:id="rId51" o:title=""/>
          </v:shape>
          <o:OLEObject Type="Embed" ProgID="Equation.DSMT4" ShapeID="_x0000_i1029" DrawAspect="Content" ObjectID="_1652535366" r:id="rId52"/>
        </w:object>
      </w:r>
    </w:p>
    <w:p w:rsidR="00F328BF" w:rsidRPr="002C418E" w:rsidRDefault="00F328BF"/>
    <w:sectPr w:rsidR="00F328BF" w:rsidRPr="002C418E" w:rsidSect="00595693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70" w:rsidRDefault="00371C70" w:rsidP="00346EA1">
      <w:pPr>
        <w:spacing w:after="0" w:line="240" w:lineRule="auto"/>
      </w:pPr>
      <w:r>
        <w:separator/>
      </w:r>
    </w:p>
  </w:endnote>
  <w:endnote w:type="continuationSeparator" w:id="0">
    <w:p w:rsidR="00371C70" w:rsidRDefault="00371C70" w:rsidP="0034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E1" w:rsidRDefault="00356C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8BD" w:rsidRPr="00C74687" w:rsidRDefault="008728BD" w:rsidP="008728BD">
    <w:pPr>
      <w:pStyle w:val="Pieddepage"/>
      <w:jc w:val="right"/>
      <w:rPr>
        <w:color w:val="595959" w:themeColor="text1" w:themeTint="A6"/>
        <w:sz w:val="18"/>
        <w:szCs w:val="18"/>
      </w:rPr>
    </w:pPr>
    <w:r w:rsidRPr="00C74687">
      <w:rPr>
        <w:color w:val="595959" w:themeColor="text1" w:themeTint="A6"/>
        <w:sz w:val="18"/>
        <w:szCs w:val="18"/>
      </w:rPr>
      <w:t>Dany CORBINEAU, Aurélie COUZINET-MOSSION, Isabelle OURLIAC-GARNIER, Florence QUILLIOT</w:t>
    </w:r>
  </w:p>
  <w:p w:rsidR="00346EA1" w:rsidRPr="003D278A" w:rsidRDefault="008728BD" w:rsidP="003D278A">
    <w:pPr>
      <w:pStyle w:val="Pieddepage"/>
      <w:jc w:val="right"/>
      <w:rPr>
        <w:color w:val="595959" w:themeColor="text1" w:themeTint="A6"/>
        <w:sz w:val="18"/>
        <w:szCs w:val="18"/>
      </w:rPr>
    </w:pPr>
    <w:r w:rsidRPr="008728BD">
      <w:rPr>
        <w:color w:val="595959" w:themeColor="text1" w:themeTint="A6"/>
        <w:sz w:val="18"/>
        <w:szCs w:val="18"/>
      </w:rPr>
      <w:t xml:space="preserve"> </w:t>
    </w:r>
    <w:r w:rsidR="0003382F" w:rsidRPr="008728BD">
      <w:rPr>
        <w:color w:val="595959" w:themeColor="text1" w:themeTint="A6"/>
        <w:sz w:val="18"/>
        <w:szCs w:val="18"/>
      </w:rPr>
      <w:t xml:space="preserve">(Dernière modification </w:t>
    </w:r>
    <w:r w:rsidR="003D278A">
      <w:rPr>
        <w:color w:val="595959" w:themeColor="text1" w:themeTint="A6"/>
        <w:sz w:val="18"/>
        <w:szCs w:val="18"/>
      </w:rPr>
      <w:fldChar w:fldCharType="begin"/>
    </w:r>
    <w:r w:rsidR="003D278A">
      <w:rPr>
        <w:color w:val="595959" w:themeColor="text1" w:themeTint="A6"/>
        <w:sz w:val="18"/>
        <w:szCs w:val="18"/>
      </w:rPr>
      <w:instrText xml:space="preserve"> TIME \@ "dd/MM/yyyy" </w:instrText>
    </w:r>
    <w:r w:rsidR="003D278A">
      <w:rPr>
        <w:color w:val="595959" w:themeColor="text1" w:themeTint="A6"/>
        <w:sz w:val="18"/>
        <w:szCs w:val="18"/>
      </w:rPr>
      <w:fldChar w:fldCharType="separate"/>
    </w:r>
    <w:r w:rsidR="00374D4C">
      <w:rPr>
        <w:noProof/>
        <w:color w:val="595959" w:themeColor="text1" w:themeTint="A6"/>
        <w:sz w:val="18"/>
        <w:szCs w:val="18"/>
      </w:rPr>
      <w:t>01/06/2020</w:t>
    </w:r>
    <w:r w:rsidR="003D278A">
      <w:rPr>
        <w:color w:val="595959" w:themeColor="text1" w:themeTint="A6"/>
        <w:sz w:val="18"/>
        <w:szCs w:val="18"/>
      </w:rPr>
      <w:fldChar w:fldCharType="end"/>
    </w:r>
    <w:r w:rsidR="0003382F" w:rsidRPr="008728BD">
      <w:rPr>
        <w:color w:val="595959" w:themeColor="text1" w:themeTint="A6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E1" w:rsidRDefault="00356C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70" w:rsidRDefault="00371C70" w:rsidP="00346EA1">
      <w:pPr>
        <w:spacing w:after="0" w:line="240" w:lineRule="auto"/>
      </w:pPr>
      <w:r>
        <w:separator/>
      </w:r>
    </w:p>
  </w:footnote>
  <w:footnote w:type="continuationSeparator" w:id="0">
    <w:p w:rsidR="00371C70" w:rsidRDefault="00371C70" w:rsidP="0034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E1" w:rsidRDefault="00356C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57" w:rsidRDefault="007C4257" w:rsidP="007C4257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90DCA06" wp14:editId="710C0CF6">
          <wp:simplePos x="0" y="0"/>
          <wp:positionH relativeFrom="column">
            <wp:posOffset>4891405</wp:posOffset>
          </wp:positionH>
          <wp:positionV relativeFrom="paragraph">
            <wp:posOffset>-39370</wp:posOffset>
          </wp:positionV>
          <wp:extent cx="971550" cy="466090"/>
          <wp:effectExtent l="0" t="0" r="0" b="0"/>
          <wp:wrapSquare wrapText="bothSides"/>
          <wp:docPr id="13" name="Image 13" descr="C:\Users\corbineau-d\Documents\stage\imageChimie\videoIntro\un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ineau-d\Documents\stage\imageChimie\videoIntro\unes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65A2FD3" wp14:editId="7CE9B898">
          <wp:simplePos x="0" y="0"/>
          <wp:positionH relativeFrom="column">
            <wp:posOffset>81280</wp:posOffset>
          </wp:positionH>
          <wp:positionV relativeFrom="paragraph">
            <wp:posOffset>-97155</wp:posOffset>
          </wp:positionV>
          <wp:extent cx="971550" cy="521335"/>
          <wp:effectExtent l="0" t="0" r="0" b="0"/>
          <wp:wrapSquare wrapText="bothSides"/>
          <wp:docPr id="14" name="Image 14" descr="C:\Users\corbineau-d\Documents\stage\imageChimie\videoIntro\Université_de_Nantes_(logo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rbineau-d\Documents\stage\imageChimie\videoIntro\Université_de_Nantes_(logo)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A2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7C4257" w:rsidRDefault="007C4257">
    <w:pPr>
      <w:pStyle w:val="En-tte"/>
    </w:pPr>
  </w:p>
  <w:p w:rsidR="002C418E" w:rsidRDefault="002C418E" w:rsidP="002C418E">
    <w:pPr>
      <w:pStyle w:val="En-tte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E1" w:rsidRDefault="00356C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243"/>
    <w:multiLevelType w:val="multilevel"/>
    <w:tmpl w:val="F5B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47F0"/>
    <w:multiLevelType w:val="multilevel"/>
    <w:tmpl w:val="EA8A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9777B"/>
    <w:multiLevelType w:val="multilevel"/>
    <w:tmpl w:val="FE2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C6631"/>
    <w:multiLevelType w:val="multilevel"/>
    <w:tmpl w:val="7018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C42C3"/>
    <w:multiLevelType w:val="multilevel"/>
    <w:tmpl w:val="C76C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8769E"/>
    <w:multiLevelType w:val="hybridMultilevel"/>
    <w:tmpl w:val="CF7AF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5A1D"/>
    <w:multiLevelType w:val="multilevel"/>
    <w:tmpl w:val="46D246E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4334008"/>
    <w:multiLevelType w:val="hybridMultilevel"/>
    <w:tmpl w:val="5A2CD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E3321"/>
    <w:multiLevelType w:val="multilevel"/>
    <w:tmpl w:val="46D246E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3ECE2B93"/>
    <w:multiLevelType w:val="multilevel"/>
    <w:tmpl w:val="46D246E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4C8D760B"/>
    <w:multiLevelType w:val="hybridMultilevel"/>
    <w:tmpl w:val="AD7AD7AC"/>
    <w:lvl w:ilvl="0" w:tplc="93A6A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30131"/>
    <w:multiLevelType w:val="multilevel"/>
    <w:tmpl w:val="D29C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3010D"/>
    <w:multiLevelType w:val="multilevel"/>
    <w:tmpl w:val="F07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614A9"/>
    <w:multiLevelType w:val="multilevel"/>
    <w:tmpl w:val="ACA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A178E"/>
    <w:multiLevelType w:val="hybridMultilevel"/>
    <w:tmpl w:val="00868AEC"/>
    <w:lvl w:ilvl="0" w:tplc="93A6AFB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656126"/>
    <w:multiLevelType w:val="multilevel"/>
    <w:tmpl w:val="46D246E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6BA27703"/>
    <w:multiLevelType w:val="multilevel"/>
    <w:tmpl w:val="1D80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665F6"/>
    <w:multiLevelType w:val="hybridMultilevel"/>
    <w:tmpl w:val="964AFDE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7317516"/>
    <w:multiLevelType w:val="multilevel"/>
    <w:tmpl w:val="46D246E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2"/>
  </w:num>
  <w:num w:numId="5">
    <w:abstractNumId w:val="2"/>
  </w:num>
  <w:num w:numId="6">
    <w:abstractNumId w:val="13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9"/>
  </w:num>
  <w:num w:numId="12">
    <w:abstractNumId w:val="6"/>
  </w:num>
  <w:num w:numId="13">
    <w:abstractNumId w:val="8"/>
  </w:num>
  <w:num w:numId="14">
    <w:abstractNumId w:val="15"/>
  </w:num>
  <w:num w:numId="15">
    <w:abstractNumId w:val="1"/>
  </w:num>
  <w:num w:numId="16">
    <w:abstractNumId w:val="4"/>
  </w:num>
  <w:num w:numId="17">
    <w:abstractNumId w:val="3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38"/>
    <w:rsid w:val="0003382F"/>
    <w:rsid w:val="00041F29"/>
    <w:rsid w:val="00095656"/>
    <w:rsid w:val="000E4452"/>
    <w:rsid w:val="000F3368"/>
    <w:rsid w:val="0016430E"/>
    <w:rsid w:val="001A1D1F"/>
    <w:rsid w:val="00202856"/>
    <w:rsid w:val="002116E1"/>
    <w:rsid w:val="0021287E"/>
    <w:rsid w:val="002B0C09"/>
    <w:rsid w:val="002C0DA8"/>
    <w:rsid w:val="002C1C8B"/>
    <w:rsid w:val="002C418E"/>
    <w:rsid w:val="002E040C"/>
    <w:rsid w:val="00315771"/>
    <w:rsid w:val="00346EA1"/>
    <w:rsid w:val="00356CE1"/>
    <w:rsid w:val="00371C70"/>
    <w:rsid w:val="00374D4C"/>
    <w:rsid w:val="003B2643"/>
    <w:rsid w:val="003C4965"/>
    <w:rsid w:val="003D278A"/>
    <w:rsid w:val="00405E7B"/>
    <w:rsid w:val="004501D3"/>
    <w:rsid w:val="00461BE7"/>
    <w:rsid w:val="004A7D85"/>
    <w:rsid w:val="004C20A2"/>
    <w:rsid w:val="00515ADB"/>
    <w:rsid w:val="00595693"/>
    <w:rsid w:val="005A1638"/>
    <w:rsid w:val="005C7161"/>
    <w:rsid w:val="005F5652"/>
    <w:rsid w:val="006C016A"/>
    <w:rsid w:val="006C7630"/>
    <w:rsid w:val="006F060D"/>
    <w:rsid w:val="006F0FD2"/>
    <w:rsid w:val="00706537"/>
    <w:rsid w:val="00707259"/>
    <w:rsid w:val="0072436D"/>
    <w:rsid w:val="007655FF"/>
    <w:rsid w:val="0078224D"/>
    <w:rsid w:val="007C4257"/>
    <w:rsid w:val="008728BD"/>
    <w:rsid w:val="008A23AB"/>
    <w:rsid w:val="009E4DB1"/>
    <w:rsid w:val="00A017CE"/>
    <w:rsid w:val="00AB040D"/>
    <w:rsid w:val="00AD508E"/>
    <w:rsid w:val="00B1329B"/>
    <w:rsid w:val="00B30859"/>
    <w:rsid w:val="00B441AB"/>
    <w:rsid w:val="00BC306D"/>
    <w:rsid w:val="00C00264"/>
    <w:rsid w:val="00C76A2A"/>
    <w:rsid w:val="00C80088"/>
    <w:rsid w:val="00C968DE"/>
    <w:rsid w:val="00CD3D4D"/>
    <w:rsid w:val="00DC46EE"/>
    <w:rsid w:val="00DC76CB"/>
    <w:rsid w:val="00E06522"/>
    <w:rsid w:val="00E300E7"/>
    <w:rsid w:val="00EE4420"/>
    <w:rsid w:val="00F328BF"/>
    <w:rsid w:val="00F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A296"/>
  <w15:docId w15:val="{6DC16DCE-EC4F-4D8C-BD0D-9D4DC17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A1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A1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A1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163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163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A163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A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A163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A1638"/>
    <w:rPr>
      <w:b/>
      <w:bCs/>
    </w:rPr>
  </w:style>
  <w:style w:type="table" w:styleId="Grilledutableau">
    <w:name w:val="Table Grid"/>
    <w:basedOn w:val="TableauNormal"/>
    <w:uiPriority w:val="59"/>
    <w:rsid w:val="005A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16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0E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6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6EA1"/>
  </w:style>
  <w:style w:type="paragraph" w:styleId="Pieddepage">
    <w:name w:val="footer"/>
    <w:basedOn w:val="Normal"/>
    <w:link w:val="PieddepageCar"/>
    <w:uiPriority w:val="99"/>
    <w:unhideWhenUsed/>
    <w:rsid w:val="00346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52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534">
          <w:marLeft w:val="0"/>
          <w:marRight w:val="0"/>
          <w:marTop w:val="0"/>
          <w:marBottom w:val="0"/>
          <w:divBdr>
            <w:top w:val="single" w:sz="18" w:space="0" w:color="66A3FF"/>
            <w:left w:val="single" w:sz="18" w:space="0" w:color="66A3FF"/>
            <w:bottom w:val="single" w:sz="18" w:space="0" w:color="66A3FF"/>
            <w:right w:val="single" w:sz="18" w:space="0" w:color="66A3FF"/>
          </w:divBdr>
        </w:div>
      </w:divsChild>
    </w:div>
    <w:div w:id="1449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9889">
          <w:marLeft w:val="0"/>
          <w:marRight w:val="0"/>
          <w:marTop w:val="0"/>
          <w:marBottom w:val="0"/>
          <w:divBdr>
            <w:top w:val="single" w:sz="18" w:space="0" w:color="66A3FF"/>
            <w:left w:val="single" w:sz="18" w:space="0" w:color="66A3FF"/>
            <w:bottom w:val="single" w:sz="18" w:space="0" w:color="66A3FF"/>
            <w:right w:val="single" w:sz="18" w:space="0" w:color="66A3FF"/>
          </w:divBdr>
        </w:div>
      </w:divsChild>
    </w:div>
    <w:div w:id="1714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0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6A3FF"/>
                            <w:left w:val="single" w:sz="18" w:space="0" w:color="66A3FF"/>
                            <w:bottom w:val="single" w:sz="18" w:space="0" w:color="66A3FF"/>
                            <w:right w:val="single" w:sz="18" w:space="0" w:color="66A3FF"/>
                          </w:divBdr>
                        </w:div>
                        <w:div w:id="17227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6A3FF"/>
                            <w:left w:val="single" w:sz="18" w:space="0" w:color="66A3FF"/>
                            <w:bottom w:val="single" w:sz="18" w:space="0" w:color="66A3FF"/>
                            <w:right w:val="single" w:sz="18" w:space="0" w:color="66A3FF"/>
                          </w:divBdr>
                        </w:div>
                      </w:divsChild>
                    </w:div>
                  </w:divsChild>
                </w:div>
                <w:div w:id="4334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14450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80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2233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97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doc.univ-nantes.fr/mod/glossary/showentry.php?eid=14297&amp;displayformat=dictionary" TargetMode="External"/><Relationship Id="rId18" Type="http://schemas.openxmlformats.org/officeDocument/2006/relationships/hyperlink" Target="http://madoc.univ-nantes.fr/mod/glossary/showentry.php?eid=14311&amp;displayformat=dictionary" TargetMode="External"/><Relationship Id="rId26" Type="http://schemas.openxmlformats.org/officeDocument/2006/relationships/hyperlink" Target="http://madoc.univ-nantes.fr/mod/glossary/showentry.php?eid=14316&amp;displayformat=dictionary" TargetMode="External"/><Relationship Id="rId39" Type="http://schemas.openxmlformats.org/officeDocument/2006/relationships/oleObject" Target="embeddings/oleObject1.bin"/><Relationship Id="rId21" Type="http://schemas.openxmlformats.org/officeDocument/2006/relationships/hyperlink" Target="http://madoc.univ-nantes.fr/mod/glossary/showentry.php?eid=14297&amp;displayformat=dictionary" TargetMode="External"/><Relationship Id="rId34" Type="http://schemas.openxmlformats.org/officeDocument/2006/relationships/hyperlink" Target="http://madoc.univ-nantes.fr/mod/glossary/showentry.php?eid=14305&amp;displayformat=dictionary" TargetMode="External"/><Relationship Id="rId42" Type="http://schemas.openxmlformats.org/officeDocument/2006/relationships/hyperlink" Target="http://madoc.univ-nantes.fr/mod/glossary/showentry.php?eid=14313&amp;displayformat=dictionary" TargetMode="External"/><Relationship Id="rId47" Type="http://schemas.openxmlformats.org/officeDocument/2006/relationships/image" Target="media/image4.wmf"/><Relationship Id="rId50" Type="http://schemas.openxmlformats.org/officeDocument/2006/relationships/oleObject" Target="embeddings/oleObject4.bin"/><Relationship Id="rId55" Type="http://schemas.openxmlformats.org/officeDocument/2006/relationships/footer" Target="footer1.xml"/><Relationship Id="rId7" Type="http://schemas.openxmlformats.org/officeDocument/2006/relationships/hyperlink" Target="http://madoc.univ-nantes.fr/mod/glossary/showentry.php?eid=14311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madoc.univ-nantes.fr/mod/glossary/showentry.php?eid=14311&amp;displayformat=dictionary" TargetMode="External"/><Relationship Id="rId29" Type="http://schemas.openxmlformats.org/officeDocument/2006/relationships/hyperlink" Target="http://madoc.univ-nantes.fr/mod/glossary/showentry.php?eid=14299&amp;displayformat=dictionary" TargetMode="External"/><Relationship Id="rId11" Type="http://schemas.openxmlformats.org/officeDocument/2006/relationships/hyperlink" Target="http://madoc.univ-nantes.fr/mod/glossary/showentry.php?eid=14296&amp;displayformat=dictionary" TargetMode="External"/><Relationship Id="rId24" Type="http://schemas.openxmlformats.org/officeDocument/2006/relationships/hyperlink" Target="http://madoc.univ-nantes.fr/mod/glossary/showentry.php?eid=14311&amp;displayformat=dictionary" TargetMode="External"/><Relationship Id="rId32" Type="http://schemas.openxmlformats.org/officeDocument/2006/relationships/hyperlink" Target="http://madoc.univ-nantes.fr/mod/glossary/showentry.php?eid=14300&amp;displayformat=dictionary" TargetMode="External"/><Relationship Id="rId37" Type="http://schemas.openxmlformats.org/officeDocument/2006/relationships/hyperlink" Target="http://madoc.univ-nantes.fr/mod/glossary/showentry.php?eid=14297&amp;displayformat=dictionary" TargetMode="External"/><Relationship Id="rId40" Type="http://schemas.openxmlformats.org/officeDocument/2006/relationships/image" Target="media/image2.wmf"/><Relationship Id="rId45" Type="http://schemas.openxmlformats.org/officeDocument/2006/relationships/hyperlink" Target="http://madoc.univ-nantes.fr/mod/glossary/showentry.php?eid=14315&amp;displayformat=dictionary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://madoc.univ-nantes.fr/mod/glossary/showentry.php?eid=14313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doc.univ-nantes.fr/mod/glossary/showentry.php?eid=14313&amp;displayformat=dictionary" TargetMode="External"/><Relationship Id="rId14" Type="http://schemas.openxmlformats.org/officeDocument/2006/relationships/hyperlink" Target="http://madoc.univ-nantes.fr/mod/glossary/showentry.php?eid=14304&amp;displayformat=dictionary" TargetMode="External"/><Relationship Id="rId22" Type="http://schemas.openxmlformats.org/officeDocument/2006/relationships/hyperlink" Target="http://madoc.univ-nantes.fr/mod/glossary/showentry.php?eid=14304&amp;displayformat=dictionary" TargetMode="External"/><Relationship Id="rId27" Type="http://schemas.openxmlformats.org/officeDocument/2006/relationships/hyperlink" Target="http://madoc.univ-nantes.fr/mod/glossary/showentry.php?eid=14301&amp;displayformat=dictionary" TargetMode="External"/><Relationship Id="rId30" Type="http://schemas.openxmlformats.org/officeDocument/2006/relationships/hyperlink" Target="http://madoc.univ-nantes.fr/mod/glossary/showentry.php?eid=14299&amp;displayformat=dictionary" TargetMode="External"/><Relationship Id="rId35" Type="http://schemas.openxmlformats.org/officeDocument/2006/relationships/hyperlink" Target="http://madoc.univ-nantes.fr/mod/glossary/showentry.php?eid=14307&amp;displayformat=dictionary" TargetMode="External"/><Relationship Id="rId43" Type="http://schemas.openxmlformats.org/officeDocument/2006/relationships/image" Target="media/image3.png"/><Relationship Id="rId48" Type="http://schemas.openxmlformats.org/officeDocument/2006/relationships/oleObject" Target="embeddings/oleObject3.bin"/><Relationship Id="rId56" Type="http://schemas.openxmlformats.org/officeDocument/2006/relationships/footer" Target="footer2.xml"/><Relationship Id="rId8" Type="http://schemas.openxmlformats.org/officeDocument/2006/relationships/hyperlink" Target="http://madoc.univ-nantes.fr/mod/glossary/showentry.php?eid=14307&amp;displayformat=dictionary" TargetMode="External"/><Relationship Id="rId51" Type="http://schemas.openxmlformats.org/officeDocument/2006/relationships/image" Target="media/image6.wmf"/><Relationship Id="rId3" Type="http://schemas.openxmlformats.org/officeDocument/2006/relationships/settings" Target="settings.xml"/><Relationship Id="rId12" Type="http://schemas.openxmlformats.org/officeDocument/2006/relationships/hyperlink" Target="http://madoc.univ-nantes.fr/mod/glossary/showentry.php?eid=14304&amp;displayformat=dictionary" TargetMode="External"/><Relationship Id="rId17" Type="http://schemas.openxmlformats.org/officeDocument/2006/relationships/hyperlink" Target="http://madoc.univ-nantes.fr/mod/glossary/showentry.php?eid=14312&amp;displayformat=dictionary" TargetMode="External"/><Relationship Id="rId25" Type="http://schemas.openxmlformats.org/officeDocument/2006/relationships/hyperlink" Target="http://madoc.univ-nantes.fr/mod/glossary/showentry.php?eid=14298&amp;displayformat=dictionary" TargetMode="External"/><Relationship Id="rId33" Type="http://schemas.openxmlformats.org/officeDocument/2006/relationships/hyperlink" Target="http://madoc.univ-nantes.fr/mod/glossary/showentry.php?eid=14307&amp;displayformat=dictionary" TargetMode="External"/><Relationship Id="rId38" Type="http://schemas.openxmlformats.org/officeDocument/2006/relationships/image" Target="media/image1.wmf"/><Relationship Id="rId46" Type="http://schemas.openxmlformats.org/officeDocument/2006/relationships/hyperlink" Target="http://madoc.univ-nantes.fr/mod/glossary/showentry.php?eid=14308&amp;displayformat=dictionary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madoc.univ-nantes.fr/mod/glossary/showentry.php?eid=14304&amp;displayformat=dictionary" TargetMode="External"/><Relationship Id="rId41" Type="http://schemas.openxmlformats.org/officeDocument/2006/relationships/oleObject" Target="embeddings/oleObject2.bin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adoc.univ-nantes.fr/mod/glossary/showentry.php?eid=14311&amp;displayformat=dictionary" TargetMode="External"/><Relationship Id="rId23" Type="http://schemas.openxmlformats.org/officeDocument/2006/relationships/hyperlink" Target="http://madoc.univ-nantes.fr/mod/glossary/showentry.php?eid=14296&amp;displayformat=dictionary" TargetMode="External"/><Relationship Id="rId28" Type="http://schemas.openxmlformats.org/officeDocument/2006/relationships/hyperlink" Target="http://madoc.univ-nantes.fr/mod/glossary/showentry.php?eid=14301&amp;displayformat=dictionary" TargetMode="External"/><Relationship Id="rId36" Type="http://schemas.openxmlformats.org/officeDocument/2006/relationships/hyperlink" Target="http://madoc.univ-nantes.fr/mod/glossary/showentry.php?eid=14296&amp;displayformat=dictionary" TargetMode="External"/><Relationship Id="rId49" Type="http://schemas.openxmlformats.org/officeDocument/2006/relationships/image" Target="media/image5.wmf"/><Relationship Id="rId57" Type="http://schemas.openxmlformats.org/officeDocument/2006/relationships/header" Target="header3.xml"/><Relationship Id="rId10" Type="http://schemas.openxmlformats.org/officeDocument/2006/relationships/hyperlink" Target="http://madoc.univ-nantes.fr/mod/glossary/showentry.php?eid=14313&amp;displayformat=dictionary" TargetMode="External"/><Relationship Id="rId31" Type="http://schemas.openxmlformats.org/officeDocument/2006/relationships/hyperlink" Target="http://madoc.univ-nantes.fr/mod/glossary/showentry.php?eid=14300&amp;displayformat=dictionary" TargetMode="External"/><Relationship Id="rId44" Type="http://schemas.openxmlformats.org/officeDocument/2006/relationships/hyperlink" Target="http://madoc.univ-nantes.fr/mod/glossary/showentry.php?eid=14303&amp;displayformat=dictionary" TargetMode="External"/><Relationship Id="rId52" Type="http://schemas.openxmlformats.org/officeDocument/2006/relationships/oleObject" Target="embeddings/oleObject5.bin"/><Relationship Id="rId6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1514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Aurelie Couzinet-Mossion</cp:lastModifiedBy>
  <cp:revision>8</cp:revision>
  <cp:lastPrinted>2020-06-01T10:25:00Z</cp:lastPrinted>
  <dcterms:created xsi:type="dcterms:W3CDTF">2018-10-03T10:42:00Z</dcterms:created>
  <dcterms:modified xsi:type="dcterms:W3CDTF">2020-06-01T14:50:00Z</dcterms:modified>
</cp:coreProperties>
</file>